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899E7" w14:textId="6CEA8C83" w:rsidR="00CF4222" w:rsidRPr="00041F33" w:rsidRDefault="00CF4222" w:rsidP="00CF4222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9E6470"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683D79">
        <w:rPr>
          <w:rFonts w:eastAsiaTheme="minorEastAsia" w:hint="eastAsia"/>
          <w:b/>
          <w:iCs/>
          <w:sz w:val="24"/>
          <w:szCs w:val="18"/>
          <w:lang w:eastAsia="zh-CN"/>
        </w:rPr>
        <w:t>4596</w:t>
      </w:r>
    </w:p>
    <w:p w14:paraId="43AADEC7" w14:textId="431280F1" w:rsidR="00542C57" w:rsidRPr="00F062BA" w:rsidRDefault="009E6470" w:rsidP="00CF4222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7D0D8F">
        <w:rPr>
          <w:rFonts w:eastAsiaTheme="minorEastAsia" w:cs="Arial"/>
          <w:b/>
          <w:bCs/>
          <w:sz w:val="24"/>
          <w:szCs w:val="24"/>
        </w:rPr>
        <w:t>Maastricht, NL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,</w:t>
      </w:r>
      <w:r w:rsidRPr="007D0D8F">
        <w:rPr>
          <w:rFonts w:eastAsiaTheme="minorEastAsia" w:cs="Arial"/>
          <w:b/>
          <w:bCs/>
          <w:sz w:val="24"/>
          <w:szCs w:val="24"/>
        </w:rPr>
        <w:t xml:space="preserve"> 19</w:t>
      </w:r>
      <w:r w:rsidRPr="007D0D8F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7D0D8F">
        <w:rPr>
          <w:rFonts w:eastAsiaTheme="minorEastAsia" w:cs="Arial"/>
          <w:b/>
          <w:bCs/>
          <w:sz w:val="24"/>
          <w:szCs w:val="24"/>
        </w:rPr>
        <w:t xml:space="preserve"> – 23</w:t>
      </w:r>
      <w:r w:rsidRPr="007D0D8F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7D0D8F">
        <w:rPr>
          <w:rFonts w:eastAsiaTheme="minorEastAsia" w:cs="Arial"/>
          <w:b/>
          <w:bCs/>
          <w:sz w:val="24"/>
          <w:szCs w:val="24"/>
        </w:rPr>
        <w:t xml:space="preserve"> Aug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6D4A533F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7E09BC">
        <w:rPr>
          <w:rFonts w:eastAsia="宋体" w:cs="Arial" w:hint="eastAsia"/>
          <w:b/>
          <w:bCs/>
          <w:sz w:val="24"/>
          <w:szCs w:val="24"/>
          <w:lang w:val="en-US" w:eastAsia="zh-CN"/>
        </w:rPr>
        <w:t>4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0242BA95" w:rsidR="00542C57" w:rsidRPr="003111B1" w:rsidRDefault="00000000">
      <w:pPr>
        <w:ind w:left="1985" w:hanging="1985"/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B32CF" w:rsidRPr="00BB32CF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AD3881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locating</w:t>
      </w:r>
      <w:r w:rsidR="00BB32CF" w:rsidRPr="00BB32CF">
        <w:rPr>
          <w:rFonts w:cs="Arial"/>
          <w:b/>
          <w:bCs/>
          <w:color w:val="000000"/>
          <w:sz w:val="24"/>
          <w:szCs w:val="24"/>
        </w:rPr>
        <w:t xml:space="preserve"> Ambient IoT</w:t>
      </w:r>
      <w:r w:rsidR="003111B1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device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5A9D5FBF" w14:textId="057171AF" w:rsidR="00CF4222" w:rsidRDefault="005B456D">
      <w:pPr>
        <w:widowControl w:val="0"/>
        <w:jc w:val="both"/>
        <w:rPr>
          <w:rFonts w:ascii="Times New Roman" w:eastAsia="宋体" w:hAnsi="Times New Roman"/>
          <w:bCs/>
          <w:color w:val="000000"/>
          <w:lang w:val="en-US"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During</w:t>
      </w:r>
      <w:r w:rsidR="00CF4222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last meeting, the discussion on locating an A</w:t>
      </w:r>
      <w:r w:rsidR="00D766DF" w:rsidRPr="007E09BC">
        <w:rPr>
          <w:rFonts w:ascii="Times New Roman" w:eastAsia="宋体" w:hAnsi="Times New Roman"/>
          <w:bCs/>
          <w:color w:val="000000"/>
          <w:lang w:val="en-US" w:eastAsia="zh-CN"/>
        </w:rPr>
        <w:t>mbient</w:t>
      </w:r>
      <w:r w:rsidR="00D766DF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I</w:t>
      </w:r>
      <w:r w:rsidR="00CF4222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oT device revolved around </w:t>
      </w:r>
      <w:r w:rsidR="005B44AC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the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purpose of locating AIoT device </w:t>
      </w:r>
      <w:r w:rsidR="005B44AC">
        <w:rPr>
          <w:rFonts w:ascii="Times New Roman" w:eastAsia="宋体" w:hAnsi="Times New Roman" w:hint="eastAsia"/>
          <w:bCs/>
          <w:color w:val="000000"/>
          <w:lang w:val="en-US" w:eastAsia="zh-CN"/>
        </w:rPr>
        <w:t>with following agreements: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5B44AC" w14:paraId="3C9635EE" w14:textId="77777777" w:rsidTr="005B44AC">
        <w:tc>
          <w:tcPr>
            <w:tcW w:w="10188" w:type="dxa"/>
          </w:tcPr>
          <w:p w14:paraId="4B13F3E5" w14:textId="77777777" w:rsidR="009E6470" w:rsidRPr="009E6470" w:rsidRDefault="009E6470" w:rsidP="009E6470">
            <w:pPr>
              <w:rPr>
                <w:rFonts w:ascii="Calibri" w:hAnsi="Calibri" w:cs="Calibri"/>
                <w:b/>
                <w:color w:val="008000"/>
                <w:szCs w:val="21"/>
              </w:rPr>
            </w:pPr>
            <w:r w:rsidRPr="009E6470">
              <w:rPr>
                <w:rFonts w:ascii="Calibri" w:hAnsi="Calibri" w:cs="Calibri"/>
                <w:b/>
                <w:color w:val="008000"/>
                <w:szCs w:val="21"/>
              </w:rPr>
              <w:t>AIoT device location information may be used for the following purposes:</w:t>
            </w:r>
          </w:p>
          <w:p w14:paraId="578078C6" w14:textId="77777777" w:rsidR="009E6470" w:rsidRPr="009E6470" w:rsidRDefault="009E6470" w:rsidP="009E6470">
            <w:pPr>
              <w:pStyle w:val="B1"/>
              <w:rPr>
                <w:rFonts w:ascii="Calibri" w:hAnsi="Calibri" w:cs="Calibri"/>
                <w:b/>
                <w:color w:val="008000"/>
                <w:szCs w:val="21"/>
              </w:rPr>
            </w:pPr>
            <w:r w:rsidRPr="009E6470">
              <w:rPr>
                <w:rFonts w:ascii="Calibri" w:hAnsi="Calibri" w:cs="Calibri"/>
                <w:b/>
                <w:color w:val="008000"/>
                <w:szCs w:val="21"/>
              </w:rPr>
              <w:t xml:space="preserve">(a) </w:t>
            </w:r>
            <w:r w:rsidRPr="009E6470">
              <w:rPr>
                <w:rFonts w:ascii="Calibri" w:hAnsi="Calibri" w:cs="Calibri" w:hint="eastAsia"/>
                <w:b/>
                <w:color w:val="008000"/>
                <w:szCs w:val="21"/>
              </w:rPr>
              <w:t>improving</w:t>
            </w:r>
            <w:r w:rsidRPr="009E6470">
              <w:rPr>
                <w:rFonts w:ascii="Calibri" w:hAnsi="Calibri" w:cs="Calibri"/>
                <w:b/>
                <w:color w:val="008000"/>
                <w:szCs w:val="21"/>
              </w:rPr>
              <w:t xml:space="preserve"> the AIoT operation itself, e.g. by sending a Command to</w:t>
            </w:r>
            <w:r w:rsidRPr="009E6470">
              <w:rPr>
                <w:rFonts w:ascii="Calibri" w:hAnsi="Calibri" w:cs="Calibri" w:hint="eastAsia"/>
                <w:b/>
                <w:color w:val="008000"/>
                <w:szCs w:val="21"/>
              </w:rPr>
              <w:t xml:space="preserve"> one or more readers (e.g., the last reader(s))</w:t>
            </w:r>
            <w:r w:rsidRPr="009E6470">
              <w:rPr>
                <w:rFonts w:ascii="Calibri" w:hAnsi="Calibri" w:cs="Calibri"/>
                <w:b/>
                <w:color w:val="008000"/>
                <w:szCs w:val="21"/>
              </w:rPr>
              <w:t xml:space="preserve"> associated to the device rather than sending it blindly.</w:t>
            </w:r>
          </w:p>
          <w:p w14:paraId="76A622F0" w14:textId="77777777" w:rsidR="009E6470" w:rsidRPr="009E6470" w:rsidRDefault="009E6470" w:rsidP="009E6470">
            <w:pPr>
              <w:pStyle w:val="B1"/>
              <w:rPr>
                <w:rFonts w:ascii="Calibri" w:hAnsi="Calibri" w:cs="Calibri"/>
                <w:b/>
                <w:color w:val="008000"/>
                <w:szCs w:val="21"/>
              </w:rPr>
            </w:pPr>
            <w:r w:rsidRPr="009E6470">
              <w:rPr>
                <w:rFonts w:ascii="Calibri" w:hAnsi="Calibri" w:cs="Calibri"/>
                <w:b/>
                <w:color w:val="008000"/>
                <w:szCs w:val="21"/>
              </w:rPr>
              <w:t>(b) providing location information to the consumer of the AIoT service.</w:t>
            </w:r>
          </w:p>
          <w:p w14:paraId="202EC05B" w14:textId="5E973750" w:rsidR="005B44AC" w:rsidRPr="00D766DF" w:rsidRDefault="009E6470" w:rsidP="009E6470">
            <w:pPr>
              <w:spacing w:before="120"/>
              <w:rPr>
                <w:rFonts w:ascii="Calibri" w:eastAsiaTheme="minorEastAsia" w:hAnsi="Calibri" w:cs="Calibri"/>
                <w:b/>
                <w:bCs/>
                <w:color w:val="00B050"/>
                <w:kern w:val="2"/>
                <w:sz w:val="18"/>
                <w:szCs w:val="18"/>
                <w:lang w:eastAsia="zh-CN"/>
              </w:rPr>
            </w:pPr>
            <w:r w:rsidRPr="009E6470">
              <w:rPr>
                <w:rFonts w:ascii="Calibri" w:hAnsi="Calibri" w:cs="Calibri"/>
                <w:b/>
                <w:color w:val="008000"/>
                <w:szCs w:val="21"/>
              </w:rPr>
              <w:t>Locating an Ambient IoT device at “reader ID granularity” is useful for both purposes.</w:t>
            </w:r>
          </w:p>
        </w:tc>
      </w:tr>
    </w:tbl>
    <w:p w14:paraId="2D8355BC" w14:textId="1A983619" w:rsidR="00542C57" w:rsidRPr="00441B9E" w:rsidRDefault="009C3F63" w:rsidP="00D766DF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="00441B9E"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 w:rsidR="00D766DF">
        <w:rPr>
          <w:rFonts w:ascii="Times New Roman" w:eastAsia="宋体" w:hAnsi="Times New Roman" w:hint="eastAsia"/>
          <w:bCs/>
          <w:color w:val="000000"/>
          <w:lang w:val="en-US" w:eastAsia="zh-CN"/>
        </w:rPr>
        <w:t>will continue</w:t>
      </w:r>
      <w:r w:rsidR="00441B9E"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 to provide our views on </w:t>
      </w:r>
      <w:r w:rsidR="007E09BC" w:rsidRPr="007E09BC">
        <w:rPr>
          <w:rFonts w:ascii="Times New Roman" w:eastAsia="宋体" w:hAnsi="Times New Roman"/>
          <w:bCs/>
          <w:color w:val="000000"/>
          <w:lang w:val="en-US" w:eastAsia="zh-CN"/>
        </w:rPr>
        <w:t>locating AIoT device</w:t>
      </w:r>
      <w:r w:rsidR="007E09BC">
        <w:rPr>
          <w:rFonts w:ascii="Times New Roman" w:eastAsia="宋体" w:hAnsi="Times New Roman" w:hint="eastAsia"/>
          <w:bCs/>
          <w:color w:val="000000"/>
          <w:lang w:val="en-US" w:eastAsia="zh-CN"/>
        </w:rPr>
        <w:t>s</w:t>
      </w:r>
      <w:r w:rsidR="00441B9E"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0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0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6C4303BD" w14:textId="77777777" w:rsidR="00CC7AC0" w:rsidRDefault="00144C91" w:rsidP="00144C91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In last meeting, the purposes</w:t>
      </w:r>
      <w:r w:rsidR="005F71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locating an AIoT device </w:t>
      </w:r>
      <w:r w:rsidR="00CA7930">
        <w:rPr>
          <w:rFonts w:ascii="Times New Roman" w:eastAsia="宋体" w:hAnsi="Times New Roman" w:hint="eastAsia"/>
          <w:sz w:val="20"/>
          <w:szCs w:val="20"/>
          <w:lang w:eastAsia="zh-CN"/>
        </w:rPr>
        <w:t>are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clearly defined, and </w:t>
      </w:r>
      <w:r w:rsidR="0029399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863250" w:rsidRPr="00144C91">
        <w:rPr>
          <w:rFonts w:ascii="Times New Roman" w:eastAsia="宋体" w:hAnsi="Times New Roman"/>
          <w:sz w:val="20"/>
          <w:szCs w:val="20"/>
          <w:lang w:eastAsia="zh-CN"/>
        </w:rPr>
        <w:t>“reader ID”</w:t>
      </w:r>
      <w:r w:rsidR="008632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can be taken into account as the AIoT </w:t>
      </w:r>
      <w:r w:rsidR="005A22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device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l</w:t>
      </w:r>
      <w:r w:rsidRPr="00144C91">
        <w:rPr>
          <w:rFonts w:ascii="Times New Roman" w:eastAsia="宋体" w:hAnsi="Times New Roman"/>
          <w:sz w:val="20"/>
          <w:szCs w:val="20"/>
          <w:lang w:eastAsia="zh-CN"/>
        </w:rPr>
        <w:t>ocati</w:t>
      </w:r>
      <w:r w:rsidR="002A30D6">
        <w:rPr>
          <w:rFonts w:ascii="Times New Roman" w:eastAsia="宋体" w:hAnsi="Times New Roman" w:hint="eastAsia"/>
          <w:sz w:val="20"/>
          <w:szCs w:val="20"/>
          <w:lang w:eastAsia="zh-CN"/>
        </w:rPr>
        <w:t>on information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5A22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 behalf of the </w:t>
      </w:r>
      <w:r w:rsidR="005B456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device </w:t>
      </w:r>
      <w:r w:rsidR="005A22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location information, the </w:t>
      </w:r>
      <w:r w:rsidR="005B456D">
        <w:rPr>
          <w:rFonts w:ascii="Times New Roman" w:eastAsia="宋体" w:hAnsi="Times New Roman" w:hint="eastAsia"/>
          <w:sz w:val="20"/>
          <w:szCs w:val="20"/>
          <w:lang w:eastAsia="zh-CN"/>
        </w:rPr>
        <w:t>reader ID</w:t>
      </w:r>
      <w:r w:rsidR="005A22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B456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needs to be </w:t>
      </w:r>
      <w:r w:rsidR="003E565B">
        <w:rPr>
          <w:rFonts w:ascii="Times New Roman" w:eastAsia="宋体" w:hAnsi="Times New Roman"/>
          <w:sz w:val="20"/>
          <w:szCs w:val="20"/>
          <w:lang w:eastAsia="zh-CN"/>
        </w:rPr>
        <w:t>perceived by</w:t>
      </w:r>
      <w:r w:rsidR="003E565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network. </w:t>
      </w:r>
    </w:p>
    <w:p w14:paraId="5D7000A2" w14:textId="1F9F4896" w:rsidR="00933D88" w:rsidRDefault="003E565B" w:rsidP="00144C91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In topology 1, the AIoT RAN node plays the role of the reader</w:t>
      </w:r>
      <w:r w:rsidR="0047392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the AIoT RAN node ID can be 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regarded </w:t>
      </w:r>
      <w:r w:rsidR="0047392E">
        <w:rPr>
          <w:rFonts w:ascii="Times New Roman" w:eastAsia="宋体" w:hAnsi="Times New Roman" w:hint="eastAsia"/>
          <w:sz w:val="20"/>
          <w:szCs w:val="20"/>
          <w:lang w:eastAsia="zh-CN"/>
        </w:rPr>
        <w:t>as the reader ID.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061DF">
        <w:rPr>
          <w:rFonts w:ascii="Times New Roman" w:eastAsia="宋体" w:hAnsi="Times New Roman" w:hint="eastAsia"/>
          <w:sz w:val="20"/>
          <w:szCs w:val="20"/>
          <w:lang w:eastAsia="zh-CN"/>
        </w:rPr>
        <w:t>From our view, the existing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061D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global gNB ID can </w:t>
      </w:r>
      <w:r w:rsidR="00F50D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also </w:t>
      </w:r>
      <w:r w:rsidR="00C061D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be </w:t>
      </w:r>
      <w:r w:rsidR="00F50DD7">
        <w:rPr>
          <w:rFonts w:ascii="Times New Roman" w:eastAsia="宋体" w:hAnsi="Times New Roman" w:hint="eastAsia"/>
          <w:sz w:val="20"/>
          <w:szCs w:val="20"/>
          <w:lang w:eastAsia="zh-CN"/>
        </w:rPr>
        <w:t>identified by</w:t>
      </w:r>
      <w:r w:rsidR="00C061D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>AIoT RAN node</w:t>
      </w:r>
      <w:r w:rsidR="00F50D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If the </w:t>
      </w:r>
      <w:r w:rsidR="00933D8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whole </w:t>
      </w:r>
      <w:r w:rsidR="00F50D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 RAN node is </w:t>
      </w:r>
      <w:r w:rsidR="00933D8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served as </w:t>
      </w:r>
      <w:r w:rsidR="00F50DD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 reader, 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 RAN node does not need to report </w:t>
      </w:r>
      <w:r w:rsidR="000E5AB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its reader ID </w:t>
      </w:r>
      <w:r w:rsidR="00933D88">
        <w:rPr>
          <w:rFonts w:ascii="Times New Roman" w:eastAsia="宋体" w:hAnsi="Times New Roman" w:hint="eastAsia"/>
          <w:sz w:val="20"/>
          <w:szCs w:val="20"/>
          <w:lang w:eastAsia="zh-CN"/>
        </w:rPr>
        <w:t>as the AIoT CN already knows</w:t>
      </w:r>
      <w:r w:rsidR="000E5AB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where the report message comes from</w:t>
      </w:r>
      <w:r w:rsidR="00933D88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0A64B4AC" w14:textId="270BAD73" w:rsidR="00933D88" w:rsidRPr="00933D88" w:rsidRDefault="00933D88" w:rsidP="00144C91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933D8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 w:rsidR="000E5ABA" w:rsidRPr="000E5ABA">
        <w:rPr>
          <w:rFonts w:ascii="Times New Roman" w:eastAsia="宋体" w:hAnsi="Times New Roman"/>
          <w:b/>
          <w:bCs/>
          <w:sz w:val="20"/>
          <w:szCs w:val="20"/>
          <w:lang w:eastAsia="zh-CN"/>
        </w:rPr>
        <w:t>If the whole AIoT RAN node is served as a reader, AIoT RAN node does not need to report its reader ID as the AIoT CN already knows where the report message comes from.</w:t>
      </w:r>
    </w:p>
    <w:p w14:paraId="78B0AB11" w14:textId="5C601461" w:rsidR="00756118" w:rsidRDefault="0047392E" w:rsidP="00144C91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Since an AIoT RAN node may have multiple TRPs or multiple antennas, </w:t>
      </w:r>
      <w:r w:rsidR="009515E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possible that </w:t>
      </w:r>
      <w:r w:rsidR="008E2769">
        <w:rPr>
          <w:rFonts w:ascii="Times New Roman" w:eastAsia="宋体" w:hAnsi="Times New Roman" w:hint="eastAsia"/>
          <w:sz w:val="20"/>
          <w:szCs w:val="20"/>
          <w:lang w:eastAsia="zh-CN"/>
        </w:rPr>
        <w:t>an AIoT RAN node</w:t>
      </w:r>
      <w:r w:rsidR="009515E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possess</w:t>
      </w:r>
      <w:r w:rsidR="00867596">
        <w:rPr>
          <w:rFonts w:ascii="Times New Roman" w:eastAsia="宋体" w:hAnsi="Times New Roman" w:hint="eastAsia"/>
          <w:sz w:val="20"/>
          <w:szCs w:val="20"/>
          <w:lang w:eastAsia="zh-CN"/>
        </w:rPr>
        <w:t>es</w:t>
      </w:r>
      <w:r w:rsidR="009515E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multiple reader</w:t>
      </w:r>
      <w:r w:rsidR="005B22D9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C8016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associated to multiple TRPs or antennas</w:t>
      </w:r>
      <w:r w:rsidR="009515E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>Thus, 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ach TRP ID or antenna ID may also be considered as a reader ID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9A6DBB" w:rsidRPr="009A6DBB">
        <w:rPr>
          <w:rFonts w:ascii="Times New Roman" w:eastAsia="宋体" w:hAnsi="Times New Roman"/>
          <w:sz w:val="20"/>
          <w:szCs w:val="20"/>
          <w:lang w:eastAsia="zh-CN"/>
        </w:rPr>
        <w:t xml:space="preserve">If the whole AIoT RAN node is served as </w:t>
      </w:r>
      <w:r w:rsidR="009A6DBB">
        <w:rPr>
          <w:rFonts w:ascii="Times New Roman" w:eastAsia="宋体" w:hAnsi="Times New Roman" w:hint="eastAsia"/>
          <w:sz w:val="20"/>
          <w:szCs w:val="20"/>
          <w:lang w:eastAsia="zh-CN"/>
        </w:rPr>
        <w:t>multiple</w:t>
      </w:r>
      <w:r w:rsidR="009A6DBB" w:rsidRPr="009A6DBB">
        <w:rPr>
          <w:rFonts w:ascii="Times New Roman" w:eastAsia="宋体" w:hAnsi="Times New Roman"/>
          <w:sz w:val="20"/>
          <w:szCs w:val="20"/>
          <w:lang w:eastAsia="zh-CN"/>
        </w:rPr>
        <w:t xml:space="preserve"> reader</w:t>
      </w:r>
      <w:r w:rsidR="009A6DBB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86759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the </w:t>
      </w:r>
      <w:r w:rsidR="00867596" w:rsidRPr="00867596">
        <w:rPr>
          <w:rFonts w:ascii="Times New Roman" w:eastAsia="宋体" w:hAnsi="Times New Roman"/>
          <w:sz w:val="20"/>
          <w:szCs w:val="20"/>
          <w:lang w:eastAsia="zh-CN"/>
        </w:rPr>
        <w:t>TRP ID or antenna ID</w:t>
      </w:r>
      <w:r w:rsidR="0086759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2A4FD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needs to be </w:t>
      </w:r>
      <w:r w:rsidR="00B040E9">
        <w:rPr>
          <w:rFonts w:ascii="Times New Roman" w:eastAsia="宋体" w:hAnsi="Times New Roman" w:hint="eastAsia"/>
          <w:sz w:val="20"/>
          <w:szCs w:val="20"/>
          <w:lang w:eastAsia="zh-CN"/>
        </w:rPr>
        <w:t>reported to AIoT CN node</w:t>
      </w:r>
      <w:r w:rsidR="00B435D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identifying the AIoT device </w:t>
      </w:r>
      <w:r w:rsidR="002A4FDA">
        <w:rPr>
          <w:rFonts w:ascii="Times New Roman" w:eastAsia="宋体" w:hAnsi="Times New Roman" w:hint="eastAsia"/>
          <w:sz w:val="20"/>
          <w:szCs w:val="20"/>
          <w:lang w:eastAsia="zh-CN"/>
        </w:rPr>
        <w:t>is located in which TRP or antenna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CC7AC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100F5D9C" w14:textId="47ACCA40" w:rsidR="00521D43" w:rsidRPr="00521D43" w:rsidRDefault="00521D43" w:rsidP="00144C91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933D8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933D8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2A4FDA" w:rsidRPr="002A4FD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If the whole AIoT RAN node is served as </w:t>
      </w:r>
      <w:r w:rsidR="002A4FDA" w:rsidRPr="002A4F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multiple</w:t>
      </w:r>
      <w:r w:rsidR="002A4FDA" w:rsidRPr="002A4FD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reader</w:t>
      </w:r>
      <w:r w:rsidR="002A4FDA" w:rsidRPr="002A4F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s, the </w:t>
      </w:r>
      <w:r w:rsidR="002A4FDA" w:rsidRPr="002A4FDA">
        <w:rPr>
          <w:rFonts w:ascii="Times New Roman" w:eastAsia="宋体" w:hAnsi="Times New Roman"/>
          <w:b/>
          <w:bCs/>
          <w:sz w:val="20"/>
          <w:szCs w:val="20"/>
          <w:lang w:eastAsia="zh-CN"/>
        </w:rPr>
        <w:t>TRP ID or antenna ID</w:t>
      </w:r>
      <w:r w:rsidR="002A4FDA" w:rsidRPr="002A4F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needs to be reported to AIoT CN node for identifying the AIoT device is located in which TRP or antenna.</w:t>
      </w:r>
    </w:p>
    <w:p w14:paraId="33DB5AB3" w14:textId="1A31CB94" w:rsidR="0047392E" w:rsidRDefault="0047392E" w:rsidP="00144C91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739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1: </w:t>
      </w:r>
      <w:r w:rsidR="00CC7AC0" w:rsidRPr="00CC7AC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 topology 1,</w:t>
      </w:r>
      <w:r w:rsidR="00CC7AC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4739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The AIoT RAN node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ID, TRP ID or antenna ID </w:t>
      </w:r>
      <w:r w:rsidR="001D176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can be regarded as</w:t>
      </w:r>
      <w:r w:rsidR="00CC7AC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reader ID.</w:t>
      </w:r>
      <w:r w:rsidR="001D176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</w:p>
    <w:p w14:paraId="7A8986E0" w14:textId="5A5ABC7A" w:rsidR="00774AF5" w:rsidRDefault="00CC7AC0" w:rsidP="003054F5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CC7AC0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topology </w:t>
      </w:r>
      <w:r w:rsidR="00B74D72">
        <w:rPr>
          <w:rFonts w:ascii="Times New Roman" w:eastAsia="宋体" w:hAnsi="Times New Roman"/>
          <w:sz w:val="20"/>
          <w:szCs w:val="20"/>
          <w:lang w:eastAsia="zh-CN"/>
        </w:rPr>
        <w:t>2, UE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plays the role of the reader and </w:t>
      </w:r>
      <w:r w:rsidR="001B5C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UE ID is considered as </w:t>
      </w:r>
      <w:r w:rsidR="001B3414">
        <w:rPr>
          <w:rFonts w:ascii="Times New Roman" w:eastAsia="宋体" w:hAnsi="Times New Roman" w:hint="eastAsia"/>
          <w:sz w:val="20"/>
          <w:szCs w:val="20"/>
          <w:lang w:eastAsia="zh-CN"/>
        </w:rPr>
        <w:t>the</w:t>
      </w:r>
      <w:r w:rsidR="001B5C5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C79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reader ID. The reader </w:t>
      </w:r>
      <w:r w:rsidR="0080113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</w:t>
      </w:r>
      <w:r w:rsidR="00647FAA">
        <w:rPr>
          <w:rFonts w:ascii="Times New Roman" w:eastAsia="宋体" w:hAnsi="Times New Roman" w:hint="eastAsia"/>
          <w:sz w:val="20"/>
          <w:szCs w:val="20"/>
          <w:lang w:eastAsia="zh-CN"/>
        </w:rPr>
        <w:t>known</w:t>
      </w:r>
      <w:r w:rsidR="00CC79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by </w:t>
      </w:r>
      <w:r w:rsidR="001733DA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CC79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647FA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when the reader </w:t>
      </w:r>
      <w:r w:rsidR="0048567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needs to </w:t>
      </w:r>
      <w:r w:rsidR="00D84F25">
        <w:rPr>
          <w:rFonts w:ascii="Times New Roman" w:eastAsia="宋体" w:hAnsi="Times New Roman" w:hint="eastAsia"/>
          <w:sz w:val="20"/>
          <w:szCs w:val="20"/>
          <w:lang w:eastAsia="zh-CN"/>
        </w:rPr>
        <w:t>collect</w:t>
      </w:r>
      <w:r w:rsidR="00647FA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84F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report </w:t>
      </w:r>
      <w:r w:rsidR="00647FA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3054F5">
        <w:rPr>
          <w:rFonts w:ascii="Times New Roman" w:eastAsia="宋体" w:hAnsi="Times New Roman" w:hint="eastAsia"/>
          <w:sz w:val="20"/>
          <w:szCs w:val="20"/>
          <w:lang w:eastAsia="zh-CN"/>
        </w:rPr>
        <w:t>device ID</w:t>
      </w:r>
      <w:r w:rsidR="00D84F2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3054F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84F25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647FA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UE ID together with the collected </w:t>
      </w:r>
      <w:r w:rsidR="00647FAA">
        <w:rPr>
          <w:rFonts w:ascii="Times New Roman" w:eastAsia="宋体" w:hAnsi="Times New Roman"/>
          <w:sz w:val="20"/>
          <w:szCs w:val="20"/>
          <w:lang w:eastAsia="zh-CN"/>
        </w:rPr>
        <w:t>device</w:t>
      </w:r>
      <w:r w:rsidR="00647FA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ID</w:t>
      </w:r>
      <w:r w:rsidR="009A421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156CE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are </w:t>
      </w:r>
      <w:r w:rsidR="009A421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reported </w:t>
      </w:r>
      <w:r w:rsidR="00821EB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from </w:t>
      </w:r>
      <w:r w:rsidR="001733DA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821EB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A421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 w:rsidR="00821EB3">
        <w:rPr>
          <w:rFonts w:ascii="Times New Roman" w:eastAsia="宋体" w:hAnsi="Times New Roman" w:hint="eastAsia"/>
          <w:sz w:val="20"/>
          <w:szCs w:val="20"/>
          <w:lang w:eastAsia="zh-CN"/>
        </w:rPr>
        <w:t>AIoT CN</w:t>
      </w:r>
      <w:r w:rsidR="0028094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2C619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AIoT CN </w:t>
      </w:r>
      <w:r w:rsidR="00233D03">
        <w:rPr>
          <w:rFonts w:ascii="Times New Roman" w:eastAsia="宋体" w:hAnsi="Times New Roman" w:hint="eastAsia"/>
          <w:sz w:val="20"/>
          <w:szCs w:val="20"/>
          <w:lang w:eastAsia="zh-CN"/>
        </w:rPr>
        <w:t>needs to be</w:t>
      </w:r>
      <w:r w:rsidR="002C619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aware the </w:t>
      </w:r>
      <w:r w:rsidR="00724032">
        <w:rPr>
          <w:rFonts w:ascii="Times New Roman" w:eastAsia="宋体" w:hAnsi="Times New Roman" w:hint="eastAsia"/>
          <w:sz w:val="20"/>
          <w:szCs w:val="20"/>
          <w:lang w:eastAsia="zh-CN"/>
        </w:rPr>
        <w:t>mapping</w:t>
      </w:r>
      <w:r w:rsidR="002C619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device and UE reader, i.e., the device is </w:t>
      </w:r>
      <w:r w:rsidR="007B7A3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under the </w:t>
      </w:r>
      <w:r w:rsidR="007B7A34"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control of which UE reader</w:t>
      </w:r>
      <w:r w:rsidR="004A3C9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and the </w:t>
      </w:r>
      <w:r w:rsidR="00724032">
        <w:rPr>
          <w:rFonts w:ascii="Times New Roman" w:eastAsia="宋体" w:hAnsi="Times New Roman" w:hint="eastAsia"/>
          <w:sz w:val="20"/>
          <w:szCs w:val="20"/>
          <w:lang w:eastAsia="zh-CN"/>
        </w:rPr>
        <w:t>mapping</w:t>
      </w:r>
      <w:r w:rsidR="004A3C98" w:rsidRPr="004A3C98">
        <w:rPr>
          <w:rFonts w:ascii="Times New Roman" w:eastAsia="宋体" w:hAnsi="Times New Roman"/>
          <w:sz w:val="20"/>
          <w:szCs w:val="20"/>
          <w:lang w:eastAsia="zh-CN"/>
        </w:rPr>
        <w:t xml:space="preserve"> of UE reader</w:t>
      </w:r>
      <w:r w:rsidR="004A3C9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</w:t>
      </w:r>
      <w:r w:rsidR="001733DA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CB7F2D" w:rsidRPr="00CB7F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B7F2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i.e., </w:t>
      </w:r>
      <w:r w:rsidR="00DD581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UE is under the control of which </w:t>
      </w:r>
      <w:r w:rsidR="001733DA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r w:rsidR="00233BE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Based on the </w:t>
      </w:r>
      <w:r w:rsidR="00724032">
        <w:rPr>
          <w:rFonts w:ascii="Times New Roman" w:eastAsia="宋体" w:hAnsi="Times New Roman" w:hint="eastAsia"/>
          <w:sz w:val="20"/>
          <w:szCs w:val="20"/>
          <w:lang w:eastAsia="zh-CN"/>
        </w:rPr>
        <w:t>mapping</w:t>
      </w:r>
      <w:r w:rsidR="00233BE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AIoT CN can </w:t>
      </w:r>
      <w:r w:rsidR="000E4E6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send the signalling to the specific UE which makes the </w:t>
      </w:r>
      <w:r w:rsidR="004264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AIoT operation </w:t>
      </w:r>
      <w:r w:rsidR="00156CE9">
        <w:rPr>
          <w:rFonts w:ascii="Times New Roman" w:eastAsia="宋体" w:hAnsi="Times New Roman" w:hint="eastAsia"/>
          <w:sz w:val="20"/>
          <w:szCs w:val="20"/>
          <w:lang w:eastAsia="zh-CN"/>
        </w:rPr>
        <w:t>more efficiently</w:t>
      </w:r>
      <w:r w:rsidR="000B730E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63095968" w14:textId="26926C8A" w:rsidR="00AF5267" w:rsidRPr="008C1B90" w:rsidRDefault="00AF5267" w:rsidP="000E4E68">
      <w:pPr>
        <w:pStyle w:val="a9"/>
        <w:tabs>
          <w:tab w:val="left" w:pos="7200"/>
        </w:tabs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8C1B9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</w:t>
      </w:r>
      <w:r w:rsidR="000B730E" w:rsidRPr="008C1B9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bservation </w:t>
      </w:r>
      <w:r w:rsidR="008C1B90" w:rsidRPr="008C1B9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3</w:t>
      </w:r>
      <w:r w:rsidR="000E4E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6D7047" w:rsidRPr="00CB7F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AIoT CN </w:t>
      </w:r>
      <w:r w:rsidR="00233D0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needs to be</w:t>
      </w:r>
      <w:r w:rsidR="006D7047" w:rsidRPr="00CB7F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aware the mapping of device and UE reader, i.e., the device is under the control of which UE reader, and the mapping</w:t>
      </w:r>
      <w:r w:rsidR="006D7047" w:rsidRPr="00CB7F2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of UE reader</w:t>
      </w:r>
      <w:r w:rsidR="006D7047" w:rsidRPr="00CB7F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NG-RAN node.</w:t>
      </w:r>
    </w:p>
    <w:p w14:paraId="40251681" w14:textId="18343C6E" w:rsidR="000B730E" w:rsidRPr="000E4E68" w:rsidRDefault="000E4E68" w:rsidP="003054F5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739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4739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0E4E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In topology </w:t>
      </w:r>
      <w:r w:rsidRPr="000E4E68">
        <w:rPr>
          <w:rFonts w:ascii="Times New Roman" w:eastAsia="宋体" w:hAnsi="Times New Roman"/>
          <w:b/>
          <w:bCs/>
          <w:sz w:val="20"/>
          <w:szCs w:val="20"/>
          <w:lang w:eastAsia="zh-CN"/>
        </w:rPr>
        <w:t>2, UE</w:t>
      </w:r>
      <w:r w:rsidRPr="000E4E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plays the role of the reader and the UE ID is considered as the reader ID.</w:t>
      </w:r>
    </w:p>
    <w:p w14:paraId="132EE7D0" w14:textId="051BE910" w:rsidR="00F93102" w:rsidRDefault="00F8220D" w:rsidP="00CC7AC0">
      <w:pPr>
        <w:pStyle w:val="B1"/>
        <w:spacing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SID, </w:t>
      </w:r>
      <w:r w:rsidR="00F93102">
        <w:rPr>
          <w:rFonts w:eastAsiaTheme="minorEastAsia" w:hint="eastAsia"/>
          <w:lang w:eastAsia="zh-CN"/>
        </w:rPr>
        <w:t xml:space="preserve">there is a clear demand for </w:t>
      </w:r>
      <w:r w:rsidR="00F93102" w:rsidRPr="00F93102">
        <w:rPr>
          <w:rFonts w:eastAsiaTheme="minorEastAsia"/>
          <w:lang w:eastAsia="zh-CN"/>
        </w:rPr>
        <w:t>locating an Ambient IoT device with no specification impact</w:t>
      </w:r>
      <w:r w:rsidR="00F93102" w:rsidRPr="00F93102">
        <w:rPr>
          <w:rFonts w:eastAsiaTheme="minorEastAsia" w:hint="eastAsia"/>
          <w:lang w:eastAsia="zh-CN"/>
        </w:rPr>
        <w:t xml:space="preserve"> </w:t>
      </w:r>
      <w:r w:rsidR="00F93102">
        <w:rPr>
          <w:rFonts w:eastAsiaTheme="minorEastAsia" w:hint="eastAsia"/>
          <w:lang w:eastAsia="zh-CN"/>
        </w:rPr>
        <w:t xml:space="preserve">by </w:t>
      </w:r>
      <w:r>
        <w:rPr>
          <w:rFonts w:eastAsiaTheme="minorEastAsia" w:hint="eastAsia"/>
          <w:lang w:eastAsia="zh-CN"/>
        </w:rPr>
        <w:t xml:space="preserve">reusing </w:t>
      </w:r>
      <w:r w:rsidRPr="00F8220D">
        <w:rPr>
          <w:rFonts w:eastAsiaTheme="minorEastAsia"/>
          <w:lang w:eastAsia="zh-CN"/>
        </w:rPr>
        <w:t>existing user location report</w:t>
      </w:r>
      <w:r w:rsidR="00F93102">
        <w:rPr>
          <w:rFonts w:eastAsiaTheme="minorEastAsia" w:hint="eastAsia"/>
          <w:lang w:eastAsia="zh-CN"/>
        </w:rPr>
        <w:t>, or minimal specification impact to convey location information to CN.</w:t>
      </w:r>
      <w:r>
        <w:rPr>
          <w:rFonts w:eastAsiaTheme="minorEastAsia" w:hint="eastAsia"/>
          <w:lang w:eastAsia="zh-CN"/>
        </w:rPr>
        <w:t xml:space="preserve"> </w:t>
      </w:r>
    </w:p>
    <w:p w14:paraId="4D54099D" w14:textId="6CFAB486" w:rsidR="00FA3548" w:rsidRDefault="00E368D0" w:rsidP="00CC7AC0">
      <w:pPr>
        <w:pStyle w:val="B1"/>
        <w:spacing w:after="0" w:line="360" w:lineRule="auto"/>
        <w:ind w:left="0" w:firstLine="0"/>
        <w:jc w:val="both"/>
        <w:rPr>
          <w:rFonts w:eastAsiaTheme="minorEastAsia"/>
          <w:lang w:eastAsia="zh-CN"/>
        </w:rPr>
      </w:pPr>
      <w:r w:rsidRPr="00E368D0">
        <w:rPr>
          <w:rFonts w:eastAsiaTheme="minorEastAsia" w:hint="eastAsia"/>
          <w:lang w:eastAsia="zh-CN"/>
        </w:rPr>
        <w:t xml:space="preserve">From SA2 TR </w:t>
      </w:r>
      <w:r>
        <w:rPr>
          <w:rFonts w:eastAsiaTheme="minorEastAsia" w:hint="eastAsia"/>
          <w:lang w:eastAsia="zh-CN"/>
        </w:rPr>
        <w:t>23</w:t>
      </w:r>
      <w:r w:rsidR="008C4CAD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700-13,</w:t>
      </w:r>
      <w:r w:rsidR="003F02AA">
        <w:rPr>
          <w:rFonts w:eastAsiaTheme="minorEastAsia" w:hint="eastAsia"/>
          <w:lang w:eastAsia="zh-CN"/>
        </w:rPr>
        <w:t xml:space="preserve"> </w:t>
      </w:r>
      <w:r w:rsidR="00DF683E">
        <w:rPr>
          <w:rFonts w:eastAsiaTheme="minorEastAsia" w:hint="eastAsia"/>
          <w:lang w:eastAsia="zh-CN"/>
        </w:rPr>
        <w:t>one</w:t>
      </w:r>
      <w:r w:rsidR="00D75A90">
        <w:rPr>
          <w:rFonts w:eastAsiaTheme="minorEastAsia" w:hint="eastAsia"/>
          <w:lang w:eastAsia="zh-CN"/>
        </w:rPr>
        <w:t xml:space="preserve"> </w:t>
      </w:r>
      <w:r w:rsidR="005869B2">
        <w:rPr>
          <w:rFonts w:eastAsiaTheme="minorEastAsia" w:hint="eastAsia"/>
          <w:lang w:eastAsia="zh-CN"/>
        </w:rPr>
        <w:t xml:space="preserve">solution </w:t>
      </w:r>
      <w:r w:rsidR="00DF683E">
        <w:rPr>
          <w:rFonts w:eastAsiaTheme="minorEastAsia" w:hint="eastAsia"/>
          <w:lang w:eastAsia="zh-CN"/>
        </w:rPr>
        <w:t xml:space="preserve">has some related description of reporting location information of the AIoT device. From the </w:t>
      </w:r>
      <w:r w:rsidR="00E77708">
        <w:rPr>
          <w:rFonts w:eastAsiaTheme="minorEastAsia" w:hint="eastAsia"/>
          <w:lang w:eastAsia="zh-CN"/>
        </w:rPr>
        <w:t>yellow highlighted part</w:t>
      </w:r>
      <w:r w:rsidR="00DF683E">
        <w:rPr>
          <w:rFonts w:eastAsiaTheme="minorEastAsia" w:hint="eastAsia"/>
          <w:lang w:eastAsia="zh-CN"/>
        </w:rPr>
        <w:t>, it</w:t>
      </w:r>
      <w:r w:rsidR="00E77708">
        <w:rPr>
          <w:rFonts w:eastAsiaTheme="minorEastAsia" w:hint="eastAsia"/>
          <w:lang w:eastAsia="zh-CN"/>
        </w:rPr>
        <w:t xml:space="preserve"> </w:t>
      </w:r>
      <w:r w:rsidR="00F8220D">
        <w:rPr>
          <w:rFonts w:eastAsiaTheme="minorEastAsia" w:hint="eastAsia"/>
          <w:lang w:eastAsia="zh-CN"/>
        </w:rPr>
        <w:t xml:space="preserve">also </w:t>
      </w:r>
      <w:r w:rsidR="00E77708">
        <w:rPr>
          <w:rFonts w:eastAsiaTheme="minorEastAsia" w:hint="eastAsia"/>
          <w:lang w:eastAsia="zh-CN"/>
        </w:rPr>
        <w:t xml:space="preserve">shows that AIoT RAN </w:t>
      </w:r>
      <w:r w:rsidR="00EC1494">
        <w:rPr>
          <w:rFonts w:eastAsiaTheme="minorEastAsia" w:hint="eastAsia"/>
          <w:lang w:eastAsia="zh-CN"/>
        </w:rPr>
        <w:t xml:space="preserve">node </w:t>
      </w:r>
      <w:r w:rsidR="00E77708">
        <w:rPr>
          <w:rFonts w:eastAsiaTheme="minorEastAsia" w:hint="eastAsia"/>
          <w:lang w:eastAsia="zh-CN"/>
        </w:rPr>
        <w:t>may</w:t>
      </w:r>
      <w:r w:rsidR="00A86A92">
        <w:rPr>
          <w:rFonts w:eastAsiaTheme="minorEastAsia" w:hint="eastAsia"/>
          <w:lang w:eastAsia="zh-CN"/>
        </w:rPr>
        <w:t xml:space="preserve"> </w:t>
      </w:r>
      <w:r w:rsidR="00A86A92" w:rsidRPr="00A86A92">
        <w:rPr>
          <w:rFonts w:eastAsiaTheme="minorEastAsia"/>
          <w:lang w:eastAsia="zh-CN"/>
        </w:rPr>
        <w:t>provide location information of the device</w:t>
      </w:r>
      <w:r w:rsidR="00A86A92">
        <w:rPr>
          <w:rFonts w:eastAsiaTheme="minorEastAsia" w:hint="eastAsia"/>
          <w:lang w:eastAsia="zh-CN"/>
        </w:rPr>
        <w:t xml:space="preserve"> reusing ULI</w:t>
      </w:r>
      <w:r w:rsidR="00E15B3C">
        <w:rPr>
          <w:rFonts w:eastAsiaTheme="minorEastAsia" w:hint="eastAsia"/>
          <w:lang w:eastAsia="zh-CN"/>
        </w:rPr>
        <w:t xml:space="preserve"> (User Location Information)</w:t>
      </w:r>
      <w:r w:rsidR="00A86A92">
        <w:rPr>
          <w:rFonts w:eastAsiaTheme="minorEastAsia" w:hint="eastAsia"/>
          <w:lang w:eastAsia="zh-CN"/>
        </w:rPr>
        <w:t>.</w:t>
      </w:r>
      <w:r w:rsidR="00F8220D">
        <w:rPr>
          <w:rFonts w:eastAsiaTheme="minorEastAsia" w:hint="eastAsia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E601A3" w14:paraId="6FE3669D" w14:textId="77777777" w:rsidTr="00E601A3">
        <w:tc>
          <w:tcPr>
            <w:tcW w:w="10188" w:type="dxa"/>
          </w:tcPr>
          <w:p w14:paraId="607DF810" w14:textId="77777777" w:rsidR="00D75A90" w:rsidRDefault="00D75A90" w:rsidP="00D75A90">
            <w:pPr>
              <w:pStyle w:val="B1"/>
              <w:spacing w:before="120" w:after="0" w:line="360" w:lineRule="auto"/>
              <w:ind w:left="0" w:firstLine="0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E601A3">
              <w:rPr>
                <w:rFonts w:eastAsiaTheme="minorEastAsia"/>
                <w:b/>
                <w:bCs/>
                <w:noProof/>
                <w:lang w:eastAsia="zh-CN"/>
              </w:rPr>
              <w:drawing>
                <wp:inline distT="0" distB="0" distL="0" distR="0" wp14:anchorId="23BB935C" wp14:editId="549B31B6">
                  <wp:extent cx="4834808" cy="2952181"/>
                  <wp:effectExtent l="0" t="0" r="4445" b="635"/>
                  <wp:docPr id="196932819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32819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0160" cy="2961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A26104" w14:textId="77777777" w:rsidR="00D75A90" w:rsidRPr="008F4612" w:rsidRDefault="00D75A90" w:rsidP="00D75A90">
            <w:pPr>
              <w:pStyle w:val="TF"/>
            </w:pPr>
            <w:r w:rsidRPr="008F4612">
              <w:rPr>
                <w:rFonts w:hint="eastAsia"/>
              </w:rPr>
              <w:t xml:space="preserve">Figure </w:t>
            </w:r>
            <w:r w:rsidRPr="008F4612">
              <w:t>6.8.2.1-1:</w:t>
            </w:r>
            <w:r w:rsidRPr="008F4612">
              <w:rPr>
                <w:rFonts w:hint="eastAsia"/>
              </w:rPr>
              <w:t xml:space="preserve"> </w:t>
            </w:r>
            <w:r w:rsidRPr="008F4612">
              <w:t xml:space="preserve">Inventory Procedure </w:t>
            </w:r>
          </w:p>
          <w:p w14:paraId="7F70C32C" w14:textId="77777777" w:rsidR="00D75A90" w:rsidRDefault="00D75A90" w:rsidP="00D75A90">
            <w:pPr>
              <w:pStyle w:val="B1"/>
            </w:pPr>
            <w:r>
              <w:t>9.</w:t>
            </w:r>
            <w:r>
              <w:tab/>
              <w:t xml:space="preserve">The A-RAN sends an NGAP message (Inventory Response or Inventory Notify) to the AIOTF, containing the device ID and the optional device capability information provided by the device. </w:t>
            </w:r>
            <w:r w:rsidRPr="00E77708">
              <w:rPr>
                <w:highlight w:val="yellow"/>
              </w:rPr>
              <w:t>The A-RAN may further provide location information (ULI) of the device, if requested from the AIOTF and allowed by local policy.</w:t>
            </w:r>
            <w:r>
              <w:t xml:space="preserve"> The A-RAN may further provide an end indicator to inform the AIOTF whether it is the last inventory response for the inventory round.</w:t>
            </w:r>
          </w:p>
          <w:p w14:paraId="1EBA65E3" w14:textId="1C033DB3" w:rsidR="00E601A3" w:rsidRPr="00D75A90" w:rsidRDefault="00D75A90" w:rsidP="00D75A90">
            <w:pPr>
              <w:pStyle w:val="EditorsNote"/>
            </w:pPr>
            <w:r w:rsidRPr="008F4612">
              <w:t>Editor</w:t>
            </w:r>
            <w:r>
              <w:t>'</w:t>
            </w:r>
            <w:r w:rsidRPr="008F4612">
              <w:t>s note:</w:t>
            </w:r>
            <w:r w:rsidRPr="008F4612">
              <w:rPr>
                <w:rFonts w:eastAsia="等线"/>
              </w:rPr>
              <w:tab/>
              <w:t>Details of what location information A-RAN provides is FFS.</w:t>
            </w:r>
          </w:p>
        </w:tc>
      </w:tr>
    </w:tbl>
    <w:p w14:paraId="566C3AEB" w14:textId="015AFC93" w:rsidR="00C752BA" w:rsidRDefault="00F8220D" w:rsidP="003B7D8B">
      <w:pPr>
        <w:pStyle w:val="B1"/>
        <w:spacing w:before="120"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</w:t>
      </w:r>
      <w:r w:rsidR="00E0514C">
        <w:rPr>
          <w:rFonts w:eastAsiaTheme="minorEastAsia" w:hint="eastAsia"/>
          <w:lang w:eastAsia="zh-CN"/>
        </w:rPr>
        <w:t xml:space="preserve"> current NGAP, the </w:t>
      </w:r>
      <w:r w:rsidR="00D00203" w:rsidRPr="00D00203">
        <w:rPr>
          <w:rFonts w:eastAsiaTheme="minorEastAsia" w:hint="eastAsia"/>
          <w:i/>
          <w:iCs/>
          <w:lang w:eastAsia="zh-CN"/>
        </w:rPr>
        <w:t>U</w:t>
      </w:r>
      <w:r w:rsidR="00E0514C" w:rsidRPr="00D00203">
        <w:rPr>
          <w:rFonts w:eastAsiaTheme="minorEastAsia" w:hint="eastAsia"/>
          <w:i/>
          <w:iCs/>
          <w:lang w:eastAsia="zh-CN"/>
        </w:rPr>
        <w:t xml:space="preserve">ser </w:t>
      </w:r>
      <w:r w:rsidR="00D00203" w:rsidRPr="00D00203">
        <w:rPr>
          <w:rFonts w:eastAsiaTheme="minorEastAsia" w:hint="eastAsia"/>
          <w:i/>
          <w:iCs/>
          <w:lang w:eastAsia="zh-CN"/>
        </w:rPr>
        <w:t>L</w:t>
      </w:r>
      <w:r w:rsidR="00E0514C" w:rsidRPr="00D00203">
        <w:rPr>
          <w:rFonts w:eastAsiaTheme="minorEastAsia" w:hint="eastAsia"/>
          <w:i/>
          <w:iCs/>
          <w:lang w:eastAsia="zh-CN"/>
        </w:rPr>
        <w:t xml:space="preserve">ocation </w:t>
      </w:r>
      <w:r w:rsidR="00D00203" w:rsidRPr="00D00203">
        <w:rPr>
          <w:rFonts w:eastAsiaTheme="minorEastAsia" w:hint="eastAsia"/>
          <w:i/>
          <w:iCs/>
          <w:lang w:eastAsia="zh-CN"/>
        </w:rPr>
        <w:t>I</w:t>
      </w:r>
      <w:r w:rsidR="00E0514C" w:rsidRPr="00D00203">
        <w:rPr>
          <w:rFonts w:eastAsiaTheme="minorEastAsia" w:hint="eastAsia"/>
          <w:i/>
          <w:iCs/>
          <w:lang w:eastAsia="zh-CN"/>
        </w:rPr>
        <w:t>nformation</w:t>
      </w:r>
      <w:r w:rsidR="00E0514C">
        <w:rPr>
          <w:rFonts w:eastAsiaTheme="minorEastAsia" w:hint="eastAsia"/>
          <w:lang w:eastAsia="zh-CN"/>
        </w:rPr>
        <w:t xml:space="preserve"> </w:t>
      </w:r>
      <w:r w:rsidR="00D00203">
        <w:rPr>
          <w:rFonts w:eastAsiaTheme="minorEastAsia" w:hint="eastAsia"/>
          <w:lang w:eastAsia="zh-CN"/>
        </w:rPr>
        <w:t xml:space="preserve">IE </w:t>
      </w:r>
      <w:r w:rsidR="00F93102">
        <w:rPr>
          <w:rFonts w:eastAsiaTheme="minorEastAsia" w:hint="eastAsia"/>
          <w:lang w:eastAsia="zh-CN"/>
        </w:rPr>
        <w:t>is</w:t>
      </w:r>
      <w:r w:rsidR="00E0514C">
        <w:rPr>
          <w:rFonts w:eastAsiaTheme="minorEastAsia" w:hint="eastAsia"/>
          <w:lang w:eastAsia="zh-CN"/>
        </w:rPr>
        <w:t xml:space="preserve"> included in</w:t>
      </w:r>
      <w:r w:rsidR="00EC1494">
        <w:rPr>
          <w:rFonts w:eastAsiaTheme="minorEastAsia" w:hint="eastAsia"/>
          <w:lang w:eastAsia="zh-CN"/>
        </w:rPr>
        <w:t xml:space="preserve"> multiple procedures</w:t>
      </w:r>
      <w:r w:rsidR="00094FE9">
        <w:rPr>
          <w:rFonts w:eastAsiaTheme="minorEastAsia" w:hint="eastAsia"/>
          <w:lang w:eastAsia="zh-CN"/>
        </w:rPr>
        <w:t xml:space="preserve"> from gNB to AMF</w:t>
      </w:r>
      <w:r w:rsidR="00D00203">
        <w:rPr>
          <w:rFonts w:eastAsiaTheme="minorEastAsia" w:hint="eastAsia"/>
          <w:lang w:eastAsia="zh-CN"/>
        </w:rPr>
        <w:t xml:space="preserve"> for location reporting</w:t>
      </w:r>
      <w:r w:rsidR="00E0514C">
        <w:rPr>
          <w:rFonts w:eastAsiaTheme="minorEastAsia" w:hint="eastAsia"/>
          <w:lang w:eastAsia="zh-CN"/>
        </w:rPr>
        <w:t xml:space="preserve">. </w:t>
      </w:r>
      <w:r w:rsidR="00832C50">
        <w:rPr>
          <w:rFonts w:eastAsiaTheme="minorEastAsia" w:hint="eastAsia"/>
          <w:lang w:eastAsia="zh-CN"/>
        </w:rPr>
        <w:t xml:space="preserve">The previous agreement is to support locating the </w:t>
      </w:r>
      <w:r w:rsidR="00832C50" w:rsidRPr="00832C50">
        <w:rPr>
          <w:rFonts w:eastAsiaTheme="minorEastAsia"/>
          <w:lang w:eastAsia="zh-CN"/>
        </w:rPr>
        <w:t>AIoT device at “reader” granularity</w:t>
      </w:r>
      <w:r w:rsidR="00F20208">
        <w:rPr>
          <w:rFonts w:eastAsiaTheme="minorEastAsia" w:hint="eastAsia"/>
          <w:lang w:eastAsia="zh-CN"/>
        </w:rPr>
        <w:t>,</w:t>
      </w:r>
      <w:r w:rsidR="00832C50">
        <w:rPr>
          <w:rFonts w:eastAsiaTheme="minorEastAsia" w:hint="eastAsia"/>
          <w:lang w:eastAsia="zh-CN"/>
        </w:rPr>
        <w:t xml:space="preserve"> </w:t>
      </w:r>
      <w:r w:rsidR="00F20208">
        <w:rPr>
          <w:rFonts w:eastAsiaTheme="minorEastAsia" w:hint="eastAsia"/>
          <w:lang w:eastAsia="zh-CN"/>
        </w:rPr>
        <w:t xml:space="preserve">so </w:t>
      </w:r>
      <w:r w:rsidR="00832C50">
        <w:rPr>
          <w:rFonts w:eastAsiaTheme="minorEastAsia" w:hint="eastAsia"/>
          <w:lang w:eastAsia="zh-CN"/>
        </w:rPr>
        <w:t>reader granularity is enough for locating AIoT device</w:t>
      </w:r>
      <w:r w:rsidR="00F20208">
        <w:rPr>
          <w:rFonts w:eastAsiaTheme="minorEastAsia" w:hint="eastAsia"/>
          <w:lang w:eastAsia="zh-CN"/>
        </w:rPr>
        <w:t>.</w:t>
      </w:r>
      <w:r w:rsidR="00832C50">
        <w:rPr>
          <w:rFonts w:eastAsiaTheme="minorEastAsia" w:hint="eastAsia"/>
          <w:lang w:eastAsia="zh-CN"/>
        </w:rPr>
        <w:t xml:space="preserve"> </w:t>
      </w:r>
      <w:r w:rsidR="002C70F7">
        <w:rPr>
          <w:rFonts w:eastAsiaTheme="minorEastAsia" w:hint="eastAsia"/>
          <w:lang w:eastAsia="zh-CN"/>
        </w:rPr>
        <w:t xml:space="preserve">As the purpose mentioned, if a consumer wants to know the AIoT device location, the reader granularity is </w:t>
      </w:r>
      <w:r w:rsidR="007E57B0">
        <w:rPr>
          <w:rFonts w:eastAsiaTheme="minorEastAsia" w:hint="eastAsia"/>
          <w:lang w:eastAsia="zh-CN"/>
        </w:rPr>
        <w:t>sufficient</w:t>
      </w:r>
      <w:r w:rsidR="002C70F7">
        <w:rPr>
          <w:rFonts w:eastAsiaTheme="minorEastAsia" w:hint="eastAsia"/>
          <w:lang w:eastAsia="zh-CN"/>
        </w:rPr>
        <w:t xml:space="preserve">. </w:t>
      </w:r>
      <w:r w:rsidR="00EC1494">
        <w:rPr>
          <w:rFonts w:eastAsiaTheme="minorEastAsia" w:hint="eastAsia"/>
          <w:lang w:eastAsia="zh-CN"/>
        </w:rPr>
        <w:t>Co</w:t>
      </w:r>
      <w:r w:rsidR="001F076A">
        <w:rPr>
          <w:rFonts w:eastAsiaTheme="minorEastAsia" w:hint="eastAsia"/>
          <w:lang w:eastAsia="zh-CN"/>
        </w:rPr>
        <w:t>mbined with the</w:t>
      </w:r>
      <w:r w:rsidR="00EC1494">
        <w:rPr>
          <w:rFonts w:eastAsiaTheme="minorEastAsia" w:hint="eastAsia"/>
          <w:lang w:eastAsia="zh-CN"/>
        </w:rPr>
        <w:t xml:space="preserve"> purposes for locating</w:t>
      </w:r>
      <w:r w:rsidR="001E3CDB">
        <w:rPr>
          <w:rFonts w:eastAsiaTheme="minorEastAsia" w:hint="eastAsia"/>
          <w:lang w:eastAsia="zh-CN"/>
        </w:rPr>
        <w:t xml:space="preserve"> an</w:t>
      </w:r>
      <w:r w:rsidR="00FE289E">
        <w:rPr>
          <w:rFonts w:eastAsiaTheme="minorEastAsia" w:hint="eastAsia"/>
          <w:lang w:eastAsia="zh-CN"/>
        </w:rPr>
        <w:t xml:space="preserve"> AIoT </w:t>
      </w:r>
      <w:r w:rsidR="001E3CDB">
        <w:rPr>
          <w:rFonts w:eastAsiaTheme="minorEastAsia" w:hint="eastAsia"/>
          <w:lang w:eastAsia="zh-CN"/>
        </w:rPr>
        <w:t>device</w:t>
      </w:r>
      <w:r w:rsidR="001F076A">
        <w:rPr>
          <w:rFonts w:eastAsiaTheme="minorEastAsia" w:hint="eastAsia"/>
          <w:lang w:eastAsia="zh-CN"/>
        </w:rPr>
        <w:t xml:space="preserve"> and the SID requirement</w:t>
      </w:r>
      <w:r w:rsidR="00E46410">
        <w:rPr>
          <w:rFonts w:eastAsiaTheme="minorEastAsia" w:hint="eastAsia"/>
          <w:lang w:eastAsia="zh-CN"/>
        </w:rPr>
        <w:t xml:space="preserve">, </w:t>
      </w:r>
      <w:r w:rsidR="00D00203">
        <w:rPr>
          <w:rFonts w:eastAsiaTheme="minorEastAsia" w:hint="eastAsia"/>
          <w:lang w:eastAsia="zh-CN"/>
        </w:rPr>
        <w:t xml:space="preserve">whatever topology 1 or topology 2, </w:t>
      </w:r>
      <w:r w:rsidR="00F93102">
        <w:rPr>
          <w:rFonts w:eastAsiaTheme="minorEastAsia" w:hint="eastAsia"/>
          <w:lang w:eastAsia="zh-CN"/>
        </w:rPr>
        <w:t xml:space="preserve">the </w:t>
      </w:r>
      <w:r w:rsidR="006B5393">
        <w:rPr>
          <w:rFonts w:eastAsiaTheme="minorEastAsia" w:hint="eastAsia"/>
          <w:lang w:eastAsia="zh-CN"/>
        </w:rPr>
        <w:t xml:space="preserve">location </w:t>
      </w:r>
      <w:r w:rsidR="001F076A">
        <w:rPr>
          <w:rFonts w:eastAsiaTheme="minorEastAsia" w:hint="eastAsia"/>
          <w:lang w:eastAsia="zh-CN"/>
        </w:rPr>
        <w:t>information</w:t>
      </w:r>
      <w:r w:rsidR="00F93102">
        <w:rPr>
          <w:rFonts w:eastAsiaTheme="minorEastAsia" w:hint="eastAsia"/>
          <w:lang w:eastAsia="zh-CN"/>
        </w:rPr>
        <w:t xml:space="preserve"> </w:t>
      </w:r>
      <w:r w:rsidR="001F076A">
        <w:rPr>
          <w:rFonts w:eastAsiaTheme="minorEastAsia" w:hint="eastAsia"/>
          <w:lang w:eastAsia="zh-CN"/>
        </w:rPr>
        <w:t xml:space="preserve">can be </w:t>
      </w:r>
      <w:r w:rsidR="00D00203">
        <w:rPr>
          <w:rFonts w:eastAsiaTheme="minorEastAsia" w:hint="eastAsia"/>
          <w:lang w:eastAsia="zh-CN"/>
        </w:rPr>
        <w:t>included in</w:t>
      </w:r>
      <w:r w:rsidR="001F076A">
        <w:rPr>
          <w:rFonts w:eastAsiaTheme="minorEastAsia" w:hint="eastAsia"/>
          <w:lang w:eastAsia="zh-CN"/>
        </w:rPr>
        <w:t xml:space="preserve"> </w:t>
      </w:r>
      <w:r w:rsidR="00094FE9">
        <w:rPr>
          <w:rFonts w:eastAsiaTheme="minorEastAsia" w:hint="eastAsia"/>
          <w:lang w:eastAsia="zh-CN"/>
        </w:rPr>
        <w:t xml:space="preserve">Inventory/Command procedures from AIoT RAN node/gNB to CN. </w:t>
      </w:r>
      <w:r w:rsidR="00233D03">
        <w:rPr>
          <w:rFonts w:eastAsiaTheme="minorEastAsia" w:hint="eastAsia"/>
          <w:lang w:eastAsia="zh-CN"/>
        </w:rPr>
        <w:t xml:space="preserve">If the consumer </w:t>
      </w:r>
      <w:r w:rsidR="007440EE">
        <w:rPr>
          <w:rFonts w:eastAsiaTheme="minorEastAsia" w:hint="eastAsia"/>
          <w:lang w:eastAsia="zh-CN"/>
        </w:rPr>
        <w:t xml:space="preserve">only </w:t>
      </w:r>
      <w:r w:rsidR="00233D03">
        <w:rPr>
          <w:rFonts w:eastAsiaTheme="minorEastAsia" w:hint="eastAsia"/>
          <w:lang w:eastAsia="zh-CN"/>
        </w:rPr>
        <w:t xml:space="preserve">wants to know the AIoT device location, CN can initiate </w:t>
      </w:r>
      <w:r w:rsidR="007440EE">
        <w:rPr>
          <w:rFonts w:eastAsiaTheme="minorEastAsia" w:hint="eastAsia"/>
          <w:lang w:eastAsia="zh-CN"/>
        </w:rPr>
        <w:t xml:space="preserve">Inventory procedure to </w:t>
      </w:r>
      <w:r w:rsidR="00A56184">
        <w:rPr>
          <w:rFonts w:eastAsiaTheme="minorEastAsia" w:hint="eastAsia"/>
          <w:lang w:eastAsia="zh-CN"/>
        </w:rPr>
        <w:t>request</w:t>
      </w:r>
      <w:r w:rsidR="007440EE">
        <w:rPr>
          <w:rFonts w:eastAsiaTheme="minorEastAsia" w:hint="eastAsia"/>
          <w:lang w:eastAsia="zh-CN"/>
        </w:rPr>
        <w:t xml:space="preserve"> </w:t>
      </w:r>
      <w:r w:rsidR="00233D03">
        <w:rPr>
          <w:rFonts w:eastAsiaTheme="minorEastAsia" w:hint="eastAsia"/>
          <w:lang w:eastAsia="zh-CN"/>
        </w:rPr>
        <w:t xml:space="preserve">the </w:t>
      </w:r>
      <w:r w:rsidR="00A56184">
        <w:rPr>
          <w:rFonts w:eastAsiaTheme="minorEastAsia" w:hint="eastAsia"/>
          <w:lang w:eastAsia="zh-CN"/>
        </w:rPr>
        <w:t>device location</w:t>
      </w:r>
      <w:r w:rsidR="00233D03">
        <w:rPr>
          <w:rFonts w:eastAsiaTheme="minorEastAsia" w:hint="eastAsia"/>
          <w:lang w:eastAsia="zh-CN"/>
        </w:rPr>
        <w:t>.</w:t>
      </w:r>
      <w:r w:rsidR="00A56184">
        <w:rPr>
          <w:rFonts w:eastAsiaTheme="minorEastAsia" w:hint="eastAsia"/>
          <w:lang w:eastAsia="zh-CN"/>
        </w:rPr>
        <w:t xml:space="preserve"> In addition, in order to improve the AIoT operation or update the mapping relationship, the </w:t>
      </w:r>
      <w:r w:rsidR="00A56184" w:rsidRPr="00094FE9">
        <w:rPr>
          <w:rFonts w:eastAsiaTheme="minorEastAsia"/>
          <w:lang w:eastAsia="zh-CN"/>
        </w:rPr>
        <w:lastRenderedPageBreak/>
        <w:t xml:space="preserve">reader ID </w:t>
      </w:r>
      <w:r w:rsidR="00A56184">
        <w:rPr>
          <w:rFonts w:eastAsiaTheme="minorEastAsia" w:hint="eastAsia"/>
          <w:lang w:eastAsia="zh-CN"/>
        </w:rPr>
        <w:t>may</w:t>
      </w:r>
      <w:r w:rsidR="00A56184" w:rsidRPr="00094FE9">
        <w:rPr>
          <w:rFonts w:eastAsiaTheme="minorEastAsia"/>
          <w:lang w:eastAsia="zh-CN"/>
        </w:rPr>
        <w:t xml:space="preserve"> be reported in</w:t>
      </w:r>
      <w:r w:rsidR="00A56184" w:rsidRPr="00A56184">
        <w:t xml:space="preserve"> </w:t>
      </w:r>
      <w:r w:rsidR="00A56184" w:rsidRPr="00A56184">
        <w:rPr>
          <w:rFonts w:eastAsiaTheme="minorEastAsia"/>
          <w:lang w:eastAsia="zh-CN"/>
        </w:rPr>
        <w:t>Inventory/Command procedure</w:t>
      </w:r>
      <w:r w:rsidR="00A56184" w:rsidRPr="00094FE9">
        <w:rPr>
          <w:rFonts w:eastAsiaTheme="minorEastAsia"/>
          <w:lang w:eastAsia="zh-CN"/>
        </w:rPr>
        <w:t xml:space="preserve"> </w:t>
      </w:r>
      <w:r w:rsidR="00A56184">
        <w:rPr>
          <w:rFonts w:eastAsiaTheme="minorEastAsia"/>
          <w:lang w:eastAsia="zh-CN"/>
        </w:rPr>
        <w:t>every time</w:t>
      </w:r>
      <w:r w:rsidR="00A56184">
        <w:rPr>
          <w:rFonts w:eastAsiaTheme="minorEastAsia" w:hint="eastAsia"/>
          <w:lang w:eastAsia="zh-CN"/>
        </w:rPr>
        <w:t xml:space="preserve"> from AIoT RAN node/gNB</w:t>
      </w:r>
      <w:r w:rsidR="00A56184" w:rsidRPr="00094FE9">
        <w:rPr>
          <w:rFonts w:eastAsiaTheme="minorEastAsia"/>
          <w:lang w:eastAsia="zh-CN"/>
        </w:rPr>
        <w:t xml:space="preserve"> to AIoT CN</w:t>
      </w:r>
      <w:r w:rsidR="00A56184">
        <w:rPr>
          <w:rFonts w:eastAsiaTheme="minorEastAsia" w:hint="eastAsia"/>
          <w:lang w:eastAsia="zh-CN"/>
        </w:rPr>
        <w:t xml:space="preserve"> associated with device ID</w:t>
      </w:r>
      <w:r w:rsidR="00A56184" w:rsidRPr="00094FE9">
        <w:rPr>
          <w:rFonts w:eastAsiaTheme="minorEastAsia"/>
          <w:lang w:eastAsia="zh-CN"/>
        </w:rPr>
        <w:t>.</w:t>
      </w:r>
    </w:p>
    <w:p w14:paraId="790D2FEA" w14:textId="77777777" w:rsidR="00A56184" w:rsidRDefault="00A56184" w:rsidP="00F4633A">
      <w:pPr>
        <w:pStyle w:val="B1"/>
        <w:spacing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A56184">
        <w:rPr>
          <w:rFonts w:eastAsiaTheme="minorEastAsia" w:hint="eastAsia"/>
          <w:b/>
          <w:bCs/>
          <w:lang w:eastAsia="zh-CN"/>
        </w:rPr>
        <w:t xml:space="preserve">Observation 4: </w:t>
      </w:r>
      <w:r w:rsidRPr="00A56184">
        <w:rPr>
          <w:rFonts w:eastAsiaTheme="minorEastAsia"/>
          <w:b/>
          <w:bCs/>
          <w:lang w:eastAsia="zh-CN"/>
        </w:rPr>
        <w:t xml:space="preserve">If the consumer only wants to know the AIoT device location, CN can initiate Inventory procedure to request the device location. </w:t>
      </w:r>
    </w:p>
    <w:p w14:paraId="30DBA529" w14:textId="6A5359E4" w:rsidR="00A56184" w:rsidRPr="00A56184" w:rsidRDefault="00A56184" w:rsidP="00F4633A">
      <w:pPr>
        <w:pStyle w:val="B1"/>
        <w:spacing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A56184">
        <w:rPr>
          <w:rFonts w:eastAsiaTheme="minorEastAsia" w:hint="eastAsia"/>
          <w:b/>
          <w:bCs/>
          <w:lang w:eastAsia="zh-CN"/>
        </w:rPr>
        <w:t xml:space="preserve">Observation 5: In order to improve the AIoT operation or update the mapping relationship, the </w:t>
      </w:r>
      <w:r w:rsidRPr="00A56184">
        <w:rPr>
          <w:rFonts w:eastAsiaTheme="minorEastAsia"/>
          <w:b/>
          <w:bCs/>
          <w:lang w:eastAsia="zh-CN"/>
        </w:rPr>
        <w:t xml:space="preserve">reader ID </w:t>
      </w:r>
      <w:r w:rsidRPr="00A56184">
        <w:rPr>
          <w:rFonts w:eastAsiaTheme="minorEastAsia" w:hint="eastAsia"/>
          <w:b/>
          <w:bCs/>
          <w:lang w:eastAsia="zh-CN"/>
        </w:rPr>
        <w:t>may</w:t>
      </w:r>
      <w:r w:rsidRPr="00A56184">
        <w:rPr>
          <w:rFonts w:eastAsiaTheme="minorEastAsia"/>
          <w:b/>
          <w:bCs/>
          <w:lang w:eastAsia="zh-CN"/>
        </w:rPr>
        <w:t xml:space="preserve"> be reported in </w:t>
      </w:r>
      <w:r>
        <w:rPr>
          <w:rFonts w:eastAsiaTheme="minorEastAsia" w:hint="eastAsia"/>
          <w:b/>
          <w:bCs/>
          <w:lang w:eastAsia="zh-CN"/>
        </w:rPr>
        <w:t>Inventory/Command</w:t>
      </w:r>
      <w:r w:rsidRPr="00A56184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procedure</w:t>
      </w:r>
      <w:r w:rsidRPr="00A56184">
        <w:rPr>
          <w:rFonts w:eastAsiaTheme="minorEastAsia"/>
          <w:b/>
          <w:bCs/>
          <w:lang w:eastAsia="zh-CN"/>
        </w:rPr>
        <w:t xml:space="preserve"> every time</w:t>
      </w:r>
      <w:r w:rsidRPr="00A56184">
        <w:rPr>
          <w:rFonts w:eastAsiaTheme="minorEastAsia" w:hint="eastAsia"/>
          <w:b/>
          <w:bCs/>
          <w:lang w:eastAsia="zh-CN"/>
        </w:rPr>
        <w:t xml:space="preserve"> from AIoT RAN node/gNB</w:t>
      </w:r>
      <w:r w:rsidRPr="00A56184">
        <w:rPr>
          <w:rFonts w:eastAsiaTheme="minorEastAsia"/>
          <w:b/>
          <w:bCs/>
          <w:lang w:eastAsia="zh-CN"/>
        </w:rPr>
        <w:t xml:space="preserve"> to AIoT CN</w:t>
      </w:r>
      <w:r w:rsidRPr="00A56184">
        <w:rPr>
          <w:rFonts w:eastAsiaTheme="minorEastAsia" w:hint="eastAsia"/>
          <w:b/>
          <w:bCs/>
          <w:lang w:eastAsia="zh-CN"/>
        </w:rPr>
        <w:t xml:space="preserve"> associated with device ID</w:t>
      </w:r>
      <w:r w:rsidRPr="00A56184">
        <w:rPr>
          <w:rFonts w:eastAsiaTheme="minorEastAsia"/>
          <w:b/>
          <w:bCs/>
          <w:lang w:eastAsia="zh-CN"/>
        </w:rPr>
        <w:t>.</w:t>
      </w:r>
    </w:p>
    <w:p w14:paraId="0DA029D0" w14:textId="71A2E682" w:rsidR="00E601A3" w:rsidRDefault="00E97FAF" w:rsidP="00F4633A">
      <w:pPr>
        <w:pStyle w:val="B1"/>
        <w:spacing w:after="0" w:line="360" w:lineRule="auto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</w:t>
      </w:r>
      <w:r w:rsidR="00F30482">
        <w:rPr>
          <w:rFonts w:eastAsiaTheme="minorEastAsia" w:hint="eastAsia"/>
          <w:lang w:eastAsia="zh-CN"/>
        </w:rPr>
        <w:t xml:space="preserve"> the signalling details on providing location information to AIoT CN node is determined, t</w:t>
      </w:r>
      <w:r w:rsidR="00BD3291">
        <w:rPr>
          <w:rFonts w:eastAsiaTheme="minorEastAsia" w:hint="eastAsia"/>
          <w:lang w:eastAsia="zh-CN"/>
        </w:rPr>
        <w:t xml:space="preserve">he next step </w:t>
      </w:r>
      <w:r w:rsidR="007239ED">
        <w:rPr>
          <w:rFonts w:eastAsiaTheme="minorEastAsia" w:hint="eastAsia"/>
          <w:lang w:eastAsia="zh-CN"/>
        </w:rPr>
        <w:t xml:space="preserve">is </w:t>
      </w:r>
      <w:r w:rsidR="007440EE">
        <w:rPr>
          <w:rFonts w:eastAsiaTheme="minorEastAsia"/>
          <w:lang w:eastAsia="zh-CN"/>
        </w:rPr>
        <w:t>deciding</w:t>
      </w:r>
      <w:r w:rsidR="0027092F">
        <w:rPr>
          <w:rFonts w:eastAsiaTheme="minorEastAsia" w:hint="eastAsia"/>
          <w:lang w:eastAsia="zh-CN"/>
        </w:rPr>
        <w:t xml:space="preserve"> the</w:t>
      </w:r>
      <w:r w:rsidR="007440EE">
        <w:rPr>
          <w:rFonts w:eastAsiaTheme="minorEastAsia" w:hint="eastAsia"/>
          <w:lang w:eastAsia="zh-CN"/>
        </w:rPr>
        <w:t xml:space="preserve"> specific</w:t>
      </w:r>
      <w:r w:rsidR="0027092F">
        <w:rPr>
          <w:rFonts w:eastAsiaTheme="minorEastAsia" w:hint="eastAsia"/>
          <w:lang w:eastAsia="zh-CN"/>
        </w:rPr>
        <w:t xml:space="preserve"> IE</w:t>
      </w:r>
      <w:r w:rsidR="00BD3291">
        <w:rPr>
          <w:rFonts w:eastAsiaTheme="minorEastAsia" w:hint="eastAsia"/>
          <w:lang w:eastAsia="zh-CN"/>
        </w:rPr>
        <w:t xml:space="preserve">. Since we currently have not </w:t>
      </w:r>
      <w:r w:rsidR="00F30482">
        <w:rPr>
          <w:rFonts w:eastAsiaTheme="minorEastAsia" w:hint="eastAsia"/>
          <w:lang w:eastAsia="zh-CN"/>
        </w:rPr>
        <w:t>reached</w:t>
      </w:r>
      <w:r w:rsidR="00BD3291">
        <w:rPr>
          <w:rFonts w:eastAsiaTheme="minorEastAsia" w:hint="eastAsia"/>
          <w:lang w:eastAsia="zh-CN"/>
        </w:rPr>
        <w:t xml:space="preserve"> any </w:t>
      </w:r>
      <w:r w:rsidR="00F30482">
        <w:rPr>
          <w:rFonts w:eastAsiaTheme="minorEastAsia" w:hint="eastAsia"/>
          <w:lang w:eastAsia="zh-CN"/>
        </w:rPr>
        <w:t>agreements on</w:t>
      </w:r>
      <w:r w:rsidR="00BD3291">
        <w:rPr>
          <w:rFonts w:eastAsiaTheme="minorEastAsia" w:hint="eastAsia"/>
          <w:lang w:eastAsia="zh-CN"/>
        </w:rPr>
        <w:t xml:space="preserve"> procedure </w:t>
      </w:r>
      <w:r w:rsidR="009A38F9">
        <w:rPr>
          <w:rFonts w:eastAsiaTheme="minorEastAsia" w:hint="eastAsia"/>
          <w:lang w:eastAsia="zh-CN"/>
        </w:rPr>
        <w:t>between NG-RAN node to CN</w:t>
      </w:r>
      <w:r w:rsidR="00BD3291">
        <w:rPr>
          <w:rFonts w:eastAsiaTheme="minorEastAsia" w:hint="eastAsia"/>
          <w:lang w:eastAsia="zh-CN"/>
        </w:rPr>
        <w:t xml:space="preserve">, we would like to postpone the discussion until some new procedures </w:t>
      </w:r>
      <w:r w:rsidR="009A38F9">
        <w:rPr>
          <w:rFonts w:eastAsiaTheme="minorEastAsia" w:hint="eastAsia"/>
          <w:lang w:eastAsia="zh-CN"/>
        </w:rPr>
        <w:t xml:space="preserve">are came out </w:t>
      </w:r>
      <w:r w:rsidR="00BD3291">
        <w:rPr>
          <w:rFonts w:eastAsiaTheme="minorEastAsia" w:hint="eastAsia"/>
          <w:lang w:eastAsia="zh-CN"/>
        </w:rPr>
        <w:t>for AIoT</w:t>
      </w:r>
      <w:r w:rsidR="0027092F">
        <w:rPr>
          <w:rFonts w:eastAsiaTheme="minorEastAsia" w:hint="eastAsia"/>
          <w:lang w:eastAsia="zh-CN"/>
        </w:rPr>
        <w:t xml:space="preserve"> device</w:t>
      </w:r>
      <w:r w:rsidR="00BD3291">
        <w:rPr>
          <w:rFonts w:eastAsiaTheme="minorEastAsia" w:hint="eastAsia"/>
          <w:lang w:eastAsia="zh-CN"/>
        </w:rPr>
        <w:t>.</w:t>
      </w:r>
    </w:p>
    <w:p w14:paraId="5CD67F86" w14:textId="4DDE7D5C" w:rsidR="000E5E74" w:rsidRDefault="000E5E74" w:rsidP="00F4633A">
      <w:pPr>
        <w:pStyle w:val="B1"/>
        <w:spacing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BD3291">
        <w:rPr>
          <w:rFonts w:eastAsiaTheme="minorEastAsia" w:hint="eastAsia"/>
          <w:b/>
          <w:bCs/>
          <w:lang w:eastAsia="zh-CN"/>
        </w:rPr>
        <w:t xml:space="preserve">Proposal </w:t>
      </w:r>
      <w:r w:rsidR="00F30482">
        <w:rPr>
          <w:rFonts w:eastAsiaTheme="minorEastAsia" w:hint="eastAsia"/>
          <w:b/>
          <w:bCs/>
          <w:lang w:eastAsia="zh-CN"/>
        </w:rPr>
        <w:t>3</w:t>
      </w:r>
      <w:r w:rsidRPr="00BD3291">
        <w:rPr>
          <w:rFonts w:eastAsiaTheme="minorEastAsia" w:hint="eastAsia"/>
          <w:b/>
          <w:bCs/>
          <w:lang w:eastAsia="zh-CN"/>
        </w:rPr>
        <w:t xml:space="preserve">: Postpone the discussion </w:t>
      </w:r>
      <w:r>
        <w:rPr>
          <w:rFonts w:eastAsiaTheme="minorEastAsia" w:hint="eastAsia"/>
          <w:b/>
          <w:bCs/>
          <w:lang w:eastAsia="zh-CN"/>
        </w:rPr>
        <w:t xml:space="preserve">on </w:t>
      </w:r>
      <w:r w:rsidR="00F30482">
        <w:rPr>
          <w:rFonts w:eastAsiaTheme="minorEastAsia" w:hint="eastAsia"/>
          <w:b/>
          <w:bCs/>
          <w:lang w:eastAsia="zh-CN"/>
        </w:rPr>
        <w:t xml:space="preserve">Stage3 details </w:t>
      </w:r>
      <w:r w:rsidRPr="00BD3291">
        <w:rPr>
          <w:rFonts w:eastAsiaTheme="minorEastAsia" w:hint="eastAsia"/>
          <w:b/>
          <w:bCs/>
          <w:lang w:eastAsia="zh-CN"/>
        </w:rPr>
        <w:t xml:space="preserve">until </w:t>
      </w:r>
      <w:r w:rsidR="00F84453" w:rsidRPr="00F84453">
        <w:rPr>
          <w:rFonts w:eastAsiaTheme="minorEastAsia"/>
          <w:b/>
          <w:bCs/>
          <w:lang w:eastAsia="zh-CN"/>
        </w:rPr>
        <w:t>some new procedures are came out for AIoT device</w:t>
      </w:r>
      <w:r w:rsidRPr="00BD3291">
        <w:rPr>
          <w:rFonts w:eastAsiaTheme="minorEastAsia" w:hint="eastAsia"/>
          <w:b/>
          <w:bCs/>
          <w:lang w:eastAsia="zh-CN"/>
        </w:rPr>
        <w:t>.</w:t>
      </w: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6AB0ECC6" w:rsidR="004E4BC2" w:rsidRP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we provide some </w:t>
      </w:r>
      <w:r w:rsidR="00907FE3">
        <w:rPr>
          <w:rFonts w:ascii="Times New Roman" w:eastAsia="宋体" w:hAnsi="Times New Roman" w:hint="eastAsia"/>
          <w:sz w:val="20"/>
          <w:szCs w:val="20"/>
          <w:lang w:eastAsia="zh-CN"/>
        </w:rPr>
        <w:t>observation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s </w:t>
      </w:r>
      <w:r w:rsidR="00907FE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970F4A" w:rsidRPr="00970F4A">
        <w:rPr>
          <w:rFonts w:ascii="Times New Roman" w:eastAsia="宋体" w:hAnsi="Times New Roman"/>
          <w:sz w:val="20"/>
          <w:szCs w:val="20"/>
          <w:lang w:eastAsia="zh-CN"/>
        </w:rPr>
        <w:t>locating Ambient IoT device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400B0489" w14:textId="77777777" w:rsidR="00F4633A" w:rsidRPr="00933D88" w:rsidRDefault="00F4633A" w:rsidP="00F4633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933D8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1: </w:t>
      </w:r>
      <w:r w:rsidRPr="000E5ABA">
        <w:rPr>
          <w:rFonts w:ascii="Times New Roman" w:eastAsia="宋体" w:hAnsi="Times New Roman"/>
          <w:b/>
          <w:bCs/>
          <w:sz w:val="20"/>
          <w:szCs w:val="20"/>
          <w:lang w:eastAsia="zh-CN"/>
        </w:rPr>
        <w:t>If the whole AIoT RAN node is served as a reader, AIoT RAN node does not need to report its reader ID as the AIoT CN already knows where the report message comes from.</w:t>
      </w:r>
    </w:p>
    <w:p w14:paraId="4F75C82A" w14:textId="77777777" w:rsidR="00F4633A" w:rsidRPr="00521D43" w:rsidRDefault="00F4633A" w:rsidP="00F4633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933D8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Observation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933D8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2A4FD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If the whole AIoT RAN node is served as </w:t>
      </w:r>
      <w:r w:rsidRPr="002A4F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multiple</w:t>
      </w:r>
      <w:r w:rsidRPr="002A4FD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reader</w:t>
      </w:r>
      <w:r w:rsidRPr="002A4F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s, the </w:t>
      </w:r>
      <w:r w:rsidRPr="002A4FDA">
        <w:rPr>
          <w:rFonts w:ascii="Times New Roman" w:eastAsia="宋体" w:hAnsi="Times New Roman"/>
          <w:b/>
          <w:bCs/>
          <w:sz w:val="20"/>
          <w:szCs w:val="20"/>
          <w:lang w:eastAsia="zh-CN"/>
        </w:rPr>
        <w:t>TRP ID or antenna ID</w:t>
      </w:r>
      <w:r w:rsidRPr="002A4FD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needs to be reported to AIoT CN node for identifying the AIoT device is located in which TRP or antenna.</w:t>
      </w:r>
    </w:p>
    <w:p w14:paraId="5A45EE01" w14:textId="77777777" w:rsidR="00F4633A" w:rsidRPr="008C1B90" w:rsidRDefault="00F4633A" w:rsidP="00F4633A">
      <w:pPr>
        <w:pStyle w:val="a9"/>
        <w:tabs>
          <w:tab w:val="left" w:pos="7200"/>
        </w:tabs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8C1B9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Observation 3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CB7F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AIoT CN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needs to be</w:t>
      </w:r>
      <w:r w:rsidRPr="00CB7F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aware the mapping of device and UE reader, i.e., the device is under the control of which UE reader, and the mapping</w:t>
      </w:r>
      <w:r w:rsidRPr="00CB7F2D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of UE reader</w:t>
      </w:r>
      <w:r w:rsidRPr="00CB7F2D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NG-RAN node.</w:t>
      </w:r>
    </w:p>
    <w:p w14:paraId="0797CDA6" w14:textId="77777777" w:rsidR="00F4633A" w:rsidRDefault="00F4633A" w:rsidP="00F4633A">
      <w:pPr>
        <w:pStyle w:val="B1"/>
        <w:spacing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A56184">
        <w:rPr>
          <w:rFonts w:eastAsiaTheme="minorEastAsia" w:hint="eastAsia"/>
          <w:b/>
          <w:bCs/>
          <w:lang w:eastAsia="zh-CN"/>
        </w:rPr>
        <w:t xml:space="preserve">Observation 4: </w:t>
      </w:r>
      <w:r w:rsidRPr="00A56184">
        <w:rPr>
          <w:rFonts w:eastAsiaTheme="minorEastAsia"/>
          <w:b/>
          <w:bCs/>
          <w:lang w:eastAsia="zh-CN"/>
        </w:rPr>
        <w:t xml:space="preserve">If the consumer only wants to know the AIoT device location, CN can initiate Inventory procedure to request the device location. </w:t>
      </w:r>
    </w:p>
    <w:p w14:paraId="65B8FD58" w14:textId="77777777" w:rsidR="00F4633A" w:rsidRPr="00A56184" w:rsidRDefault="00F4633A" w:rsidP="00F4633A">
      <w:pPr>
        <w:pStyle w:val="B1"/>
        <w:spacing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A56184">
        <w:rPr>
          <w:rFonts w:eastAsiaTheme="minorEastAsia" w:hint="eastAsia"/>
          <w:b/>
          <w:bCs/>
          <w:lang w:eastAsia="zh-CN"/>
        </w:rPr>
        <w:t xml:space="preserve">Observation 5: In order to improve the AIoT operation or update the mapping relationship, the </w:t>
      </w:r>
      <w:r w:rsidRPr="00A56184">
        <w:rPr>
          <w:rFonts w:eastAsiaTheme="minorEastAsia"/>
          <w:b/>
          <w:bCs/>
          <w:lang w:eastAsia="zh-CN"/>
        </w:rPr>
        <w:t xml:space="preserve">reader ID </w:t>
      </w:r>
      <w:r w:rsidRPr="00A56184">
        <w:rPr>
          <w:rFonts w:eastAsiaTheme="minorEastAsia" w:hint="eastAsia"/>
          <w:b/>
          <w:bCs/>
          <w:lang w:eastAsia="zh-CN"/>
        </w:rPr>
        <w:t>may</w:t>
      </w:r>
      <w:r w:rsidRPr="00A56184">
        <w:rPr>
          <w:rFonts w:eastAsiaTheme="minorEastAsia"/>
          <w:b/>
          <w:bCs/>
          <w:lang w:eastAsia="zh-CN"/>
        </w:rPr>
        <w:t xml:space="preserve"> be reported in </w:t>
      </w:r>
      <w:r>
        <w:rPr>
          <w:rFonts w:eastAsiaTheme="minorEastAsia" w:hint="eastAsia"/>
          <w:b/>
          <w:bCs/>
          <w:lang w:eastAsia="zh-CN"/>
        </w:rPr>
        <w:t>Inventory/Command</w:t>
      </w:r>
      <w:r w:rsidRPr="00A56184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procedure</w:t>
      </w:r>
      <w:r w:rsidRPr="00A56184">
        <w:rPr>
          <w:rFonts w:eastAsiaTheme="minorEastAsia"/>
          <w:b/>
          <w:bCs/>
          <w:lang w:eastAsia="zh-CN"/>
        </w:rPr>
        <w:t xml:space="preserve"> every time</w:t>
      </w:r>
      <w:r w:rsidRPr="00A56184">
        <w:rPr>
          <w:rFonts w:eastAsiaTheme="minorEastAsia" w:hint="eastAsia"/>
          <w:b/>
          <w:bCs/>
          <w:lang w:eastAsia="zh-CN"/>
        </w:rPr>
        <w:t xml:space="preserve"> from AIoT RAN node/gNB</w:t>
      </w:r>
      <w:r w:rsidRPr="00A56184">
        <w:rPr>
          <w:rFonts w:eastAsiaTheme="minorEastAsia"/>
          <w:b/>
          <w:bCs/>
          <w:lang w:eastAsia="zh-CN"/>
        </w:rPr>
        <w:t xml:space="preserve"> to AIoT CN</w:t>
      </w:r>
      <w:r w:rsidRPr="00A56184">
        <w:rPr>
          <w:rFonts w:eastAsiaTheme="minorEastAsia" w:hint="eastAsia"/>
          <w:b/>
          <w:bCs/>
          <w:lang w:eastAsia="zh-CN"/>
        </w:rPr>
        <w:t xml:space="preserve"> associated with device ID</w:t>
      </w:r>
      <w:r w:rsidRPr="00A56184">
        <w:rPr>
          <w:rFonts w:eastAsiaTheme="minorEastAsia"/>
          <w:b/>
          <w:bCs/>
          <w:lang w:eastAsia="zh-CN"/>
        </w:rPr>
        <w:t>.</w:t>
      </w:r>
    </w:p>
    <w:p w14:paraId="0752C2DC" w14:textId="77777777" w:rsidR="008E7148" w:rsidRDefault="008E7148" w:rsidP="008E7148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739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1: </w:t>
      </w:r>
      <w:r w:rsidRPr="00CC7AC0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 topology 1,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4739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The AIoT RAN node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ID, TRP ID or antenna ID can be regarded as the reader ID. </w:t>
      </w:r>
    </w:p>
    <w:p w14:paraId="5A96FCB9" w14:textId="77777777" w:rsidR="008E7148" w:rsidRPr="000E4E68" w:rsidRDefault="008E7148" w:rsidP="008E7148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4739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47392E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0E4E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In topology </w:t>
      </w:r>
      <w:r w:rsidRPr="000E4E68">
        <w:rPr>
          <w:rFonts w:ascii="Times New Roman" w:eastAsia="宋体" w:hAnsi="Times New Roman"/>
          <w:b/>
          <w:bCs/>
          <w:sz w:val="20"/>
          <w:szCs w:val="20"/>
          <w:lang w:eastAsia="zh-CN"/>
        </w:rPr>
        <w:t>2, UE</w:t>
      </w:r>
      <w:r w:rsidRPr="000E4E68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plays the role of the reader and the UE ID is considered as the reader ID.</w:t>
      </w:r>
    </w:p>
    <w:p w14:paraId="5B15AA9A" w14:textId="4B4A77C6" w:rsidR="00232496" w:rsidRPr="008E7148" w:rsidRDefault="008E7148" w:rsidP="008E7148">
      <w:pPr>
        <w:pStyle w:val="B1"/>
        <w:spacing w:after="0" w:line="360" w:lineRule="auto"/>
        <w:ind w:left="0" w:firstLine="0"/>
        <w:jc w:val="both"/>
        <w:rPr>
          <w:rFonts w:eastAsiaTheme="minorEastAsia"/>
          <w:b/>
          <w:bCs/>
          <w:lang w:eastAsia="zh-CN"/>
        </w:rPr>
      </w:pPr>
      <w:r w:rsidRPr="00BD3291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BD3291">
        <w:rPr>
          <w:rFonts w:eastAsiaTheme="minorEastAsia" w:hint="eastAsia"/>
          <w:b/>
          <w:bCs/>
          <w:lang w:eastAsia="zh-CN"/>
        </w:rPr>
        <w:t xml:space="preserve">: Postpone the discussion </w:t>
      </w:r>
      <w:r>
        <w:rPr>
          <w:rFonts w:eastAsiaTheme="minorEastAsia" w:hint="eastAsia"/>
          <w:b/>
          <w:bCs/>
          <w:lang w:eastAsia="zh-CN"/>
        </w:rPr>
        <w:t xml:space="preserve">on Stage3 details </w:t>
      </w:r>
      <w:r w:rsidRPr="00BD3291">
        <w:rPr>
          <w:rFonts w:eastAsiaTheme="minorEastAsia" w:hint="eastAsia"/>
          <w:b/>
          <w:bCs/>
          <w:lang w:eastAsia="zh-CN"/>
        </w:rPr>
        <w:t xml:space="preserve">until </w:t>
      </w:r>
      <w:r w:rsidRPr="00F84453">
        <w:rPr>
          <w:rFonts w:eastAsiaTheme="minorEastAsia"/>
          <w:b/>
          <w:bCs/>
          <w:lang w:eastAsia="zh-CN"/>
        </w:rPr>
        <w:t>some new procedures are came out for AIoT device</w:t>
      </w:r>
      <w:r w:rsidRPr="00BD3291">
        <w:rPr>
          <w:rFonts w:eastAsiaTheme="minorEastAsia" w:hint="eastAsia"/>
          <w:b/>
          <w:bCs/>
          <w:lang w:eastAsia="zh-CN"/>
        </w:rPr>
        <w:t>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587B1EC9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0658E023" w:rsidR="00E41FC1" w:rsidRDefault="00E41FC1" w:rsidP="00970F4A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>[2]</w:t>
      </w:r>
      <w:r w:rsidR="00970F4A">
        <w:rPr>
          <w:rFonts w:hint="eastAsia"/>
          <w:lang w:eastAsia="zh-CN"/>
        </w:rPr>
        <w:t xml:space="preserve"> TR 38.848, </w:t>
      </w:r>
      <w:r w:rsidR="00970F4A">
        <w:rPr>
          <w:lang w:eastAsia="zh-CN"/>
        </w:rPr>
        <w:t>Study on Ambient IoT (Internet of Things) in RAN</w:t>
      </w:r>
      <w:r w:rsidR="00970F4A">
        <w:rPr>
          <w:rFonts w:hint="eastAsia"/>
          <w:lang w:eastAsia="zh-CN"/>
        </w:rPr>
        <w:t xml:space="preserve"> </w:t>
      </w:r>
      <w:r w:rsidR="00970F4A">
        <w:rPr>
          <w:lang w:eastAsia="zh-CN"/>
        </w:rPr>
        <w:t>(Release 18)</w:t>
      </w:r>
    </w:p>
    <w:sectPr w:rsidR="00E41FC1">
      <w:footerReference w:type="even" r:id="rId9"/>
      <w:footerReference w:type="default" r:id="rId1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61342" w14:textId="77777777" w:rsidR="006C7E1F" w:rsidRDefault="006C7E1F">
      <w:pPr>
        <w:spacing w:after="0"/>
      </w:pPr>
      <w:r>
        <w:separator/>
      </w:r>
    </w:p>
  </w:endnote>
  <w:endnote w:type="continuationSeparator" w:id="0">
    <w:p w14:paraId="3CB81A1D" w14:textId="77777777" w:rsidR="006C7E1F" w:rsidRDefault="006C7E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60B5D" w14:textId="77777777" w:rsidR="006C7E1F" w:rsidRDefault="006C7E1F">
      <w:pPr>
        <w:spacing w:after="0"/>
      </w:pPr>
      <w:r>
        <w:separator/>
      </w:r>
    </w:p>
  </w:footnote>
  <w:footnote w:type="continuationSeparator" w:id="0">
    <w:p w14:paraId="5E0F8036" w14:textId="77777777" w:rsidR="006C7E1F" w:rsidRDefault="006C7E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3"/>
  </w:num>
  <w:num w:numId="2" w16cid:durableId="1381057729">
    <w:abstractNumId w:val="21"/>
  </w:num>
  <w:num w:numId="3" w16cid:durableId="734161714">
    <w:abstractNumId w:val="32"/>
  </w:num>
  <w:num w:numId="4" w16cid:durableId="1892110438">
    <w:abstractNumId w:val="0"/>
  </w:num>
  <w:num w:numId="5" w16cid:durableId="421146339">
    <w:abstractNumId w:val="25"/>
  </w:num>
  <w:num w:numId="6" w16cid:durableId="1947343575">
    <w:abstractNumId w:val="11"/>
  </w:num>
  <w:num w:numId="7" w16cid:durableId="209652002">
    <w:abstractNumId w:val="17"/>
  </w:num>
  <w:num w:numId="8" w16cid:durableId="1875652735">
    <w:abstractNumId w:val="30"/>
  </w:num>
  <w:num w:numId="9" w16cid:durableId="2040541181">
    <w:abstractNumId w:val="33"/>
  </w:num>
  <w:num w:numId="10" w16cid:durableId="13117910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27"/>
  </w:num>
  <w:num w:numId="12" w16cid:durableId="616563870">
    <w:abstractNumId w:val="6"/>
  </w:num>
  <w:num w:numId="13" w16cid:durableId="10765447">
    <w:abstractNumId w:val="9"/>
  </w:num>
  <w:num w:numId="14" w16cid:durableId="1673340953">
    <w:abstractNumId w:val="1"/>
  </w:num>
  <w:num w:numId="15" w16cid:durableId="1772119823">
    <w:abstractNumId w:val="18"/>
  </w:num>
  <w:num w:numId="16" w16cid:durableId="736824937">
    <w:abstractNumId w:val="34"/>
  </w:num>
  <w:num w:numId="17" w16cid:durableId="310596356">
    <w:abstractNumId w:val="4"/>
  </w:num>
  <w:num w:numId="18" w16cid:durableId="190724615">
    <w:abstractNumId w:val="5"/>
  </w:num>
  <w:num w:numId="19" w16cid:durableId="1561550834">
    <w:abstractNumId w:val="20"/>
  </w:num>
  <w:num w:numId="20" w16cid:durableId="171458667">
    <w:abstractNumId w:val="14"/>
  </w:num>
  <w:num w:numId="21" w16cid:durableId="466817541">
    <w:abstractNumId w:val="28"/>
  </w:num>
  <w:num w:numId="22" w16cid:durableId="200485408">
    <w:abstractNumId w:val="3"/>
  </w:num>
  <w:num w:numId="23" w16cid:durableId="1438258278">
    <w:abstractNumId w:val="31"/>
  </w:num>
  <w:num w:numId="24" w16cid:durableId="992487917">
    <w:abstractNumId w:val="15"/>
  </w:num>
  <w:num w:numId="25" w16cid:durableId="1091700744">
    <w:abstractNumId w:val="23"/>
  </w:num>
  <w:num w:numId="26" w16cid:durableId="1334721107">
    <w:abstractNumId w:val="8"/>
  </w:num>
  <w:num w:numId="27" w16cid:durableId="805705120">
    <w:abstractNumId w:val="12"/>
  </w:num>
  <w:num w:numId="28" w16cid:durableId="2073966060">
    <w:abstractNumId w:val="7"/>
  </w:num>
  <w:num w:numId="29" w16cid:durableId="233201914">
    <w:abstractNumId w:val="10"/>
  </w:num>
  <w:num w:numId="30" w16cid:durableId="133914833">
    <w:abstractNumId w:val="26"/>
  </w:num>
  <w:num w:numId="31" w16cid:durableId="1310549349">
    <w:abstractNumId w:val="24"/>
  </w:num>
  <w:num w:numId="32" w16cid:durableId="1042293247">
    <w:abstractNumId w:val="29"/>
  </w:num>
  <w:num w:numId="33" w16cid:durableId="604385194">
    <w:abstractNumId w:val="19"/>
  </w:num>
  <w:num w:numId="34" w16cid:durableId="512232414">
    <w:abstractNumId w:val="35"/>
  </w:num>
  <w:num w:numId="35" w16cid:durableId="1677994841">
    <w:abstractNumId w:val="2"/>
  </w:num>
  <w:num w:numId="36" w16cid:durableId="1938578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bordersDoNotSurroundHeader/>
  <w:bordersDoNotSurroundFooter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101A2"/>
    <w:rsid w:val="000120AF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BEA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201E"/>
    <w:rsid w:val="00032355"/>
    <w:rsid w:val="0003253C"/>
    <w:rsid w:val="00034193"/>
    <w:rsid w:val="0003462E"/>
    <w:rsid w:val="00034E2E"/>
    <w:rsid w:val="000350D2"/>
    <w:rsid w:val="000363A5"/>
    <w:rsid w:val="00036982"/>
    <w:rsid w:val="000372BB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3883"/>
    <w:rsid w:val="000441AE"/>
    <w:rsid w:val="000442CA"/>
    <w:rsid w:val="00044710"/>
    <w:rsid w:val="00044CBD"/>
    <w:rsid w:val="00046763"/>
    <w:rsid w:val="00047FD3"/>
    <w:rsid w:val="000503E1"/>
    <w:rsid w:val="0005155A"/>
    <w:rsid w:val="00051A9B"/>
    <w:rsid w:val="00051CC7"/>
    <w:rsid w:val="0005300C"/>
    <w:rsid w:val="0005377C"/>
    <w:rsid w:val="000539E7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5B56"/>
    <w:rsid w:val="00076BD2"/>
    <w:rsid w:val="00076E09"/>
    <w:rsid w:val="00076FE9"/>
    <w:rsid w:val="000777C8"/>
    <w:rsid w:val="00077C15"/>
    <w:rsid w:val="00081931"/>
    <w:rsid w:val="000823D4"/>
    <w:rsid w:val="00082529"/>
    <w:rsid w:val="00082F49"/>
    <w:rsid w:val="00083771"/>
    <w:rsid w:val="0008399D"/>
    <w:rsid w:val="00085128"/>
    <w:rsid w:val="00085444"/>
    <w:rsid w:val="00085731"/>
    <w:rsid w:val="00086C8F"/>
    <w:rsid w:val="000871AD"/>
    <w:rsid w:val="000903E8"/>
    <w:rsid w:val="00091887"/>
    <w:rsid w:val="00092CAC"/>
    <w:rsid w:val="000936AF"/>
    <w:rsid w:val="00093B8B"/>
    <w:rsid w:val="00094FE9"/>
    <w:rsid w:val="0009506B"/>
    <w:rsid w:val="00095714"/>
    <w:rsid w:val="00095C97"/>
    <w:rsid w:val="000962F0"/>
    <w:rsid w:val="00096413"/>
    <w:rsid w:val="0009687C"/>
    <w:rsid w:val="000A05B2"/>
    <w:rsid w:val="000A156D"/>
    <w:rsid w:val="000A1A6C"/>
    <w:rsid w:val="000A3FE3"/>
    <w:rsid w:val="000A4395"/>
    <w:rsid w:val="000A5C93"/>
    <w:rsid w:val="000A63F8"/>
    <w:rsid w:val="000A6FA0"/>
    <w:rsid w:val="000A7132"/>
    <w:rsid w:val="000B0F41"/>
    <w:rsid w:val="000B16C5"/>
    <w:rsid w:val="000B2125"/>
    <w:rsid w:val="000B25C8"/>
    <w:rsid w:val="000B3C49"/>
    <w:rsid w:val="000B3F1A"/>
    <w:rsid w:val="000B4ABE"/>
    <w:rsid w:val="000B4F7D"/>
    <w:rsid w:val="000B5E8D"/>
    <w:rsid w:val="000B730E"/>
    <w:rsid w:val="000B773E"/>
    <w:rsid w:val="000C00AD"/>
    <w:rsid w:val="000C067B"/>
    <w:rsid w:val="000C1FBD"/>
    <w:rsid w:val="000C2505"/>
    <w:rsid w:val="000C309F"/>
    <w:rsid w:val="000C330F"/>
    <w:rsid w:val="000C3393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376"/>
    <w:rsid w:val="000D5C31"/>
    <w:rsid w:val="000D5E62"/>
    <w:rsid w:val="000D5F8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3CB"/>
    <w:rsid w:val="000E47B1"/>
    <w:rsid w:val="000E4A26"/>
    <w:rsid w:val="000E4B1B"/>
    <w:rsid w:val="000E4E68"/>
    <w:rsid w:val="000E56D3"/>
    <w:rsid w:val="000E5ABA"/>
    <w:rsid w:val="000E5E74"/>
    <w:rsid w:val="000E5FCE"/>
    <w:rsid w:val="000F02C3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1AEC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22F"/>
    <w:rsid w:val="00107352"/>
    <w:rsid w:val="0010766E"/>
    <w:rsid w:val="001077B2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21A17"/>
    <w:rsid w:val="00122CA5"/>
    <w:rsid w:val="0012413D"/>
    <w:rsid w:val="001241F4"/>
    <w:rsid w:val="0012545F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1F3A"/>
    <w:rsid w:val="00142150"/>
    <w:rsid w:val="00142272"/>
    <w:rsid w:val="00142561"/>
    <w:rsid w:val="00142CA3"/>
    <w:rsid w:val="00142F94"/>
    <w:rsid w:val="00143949"/>
    <w:rsid w:val="00143B3B"/>
    <w:rsid w:val="00144922"/>
    <w:rsid w:val="00144C91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516F"/>
    <w:rsid w:val="001566C2"/>
    <w:rsid w:val="00156CE9"/>
    <w:rsid w:val="001600F0"/>
    <w:rsid w:val="001601A9"/>
    <w:rsid w:val="00160B99"/>
    <w:rsid w:val="00162BC3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3DA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91E21"/>
    <w:rsid w:val="001932D8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414"/>
    <w:rsid w:val="001B3B14"/>
    <w:rsid w:val="001B3E47"/>
    <w:rsid w:val="001B5A9F"/>
    <w:rsid w:val="001B5C50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176D"/>
    <w:rsid w:val="001D2605"/>
    <w:rsid w:val="001D33FB"/>
    <w:rsid w:val="001D345F"/>
    <w:rsid w:val="001D3932"/>
    <w:rsid w:val="001D393A"/>
    <w:rsid w:val="001D3F83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3CDB"/>
    <w:rsid w:val="001E5300"/>
    <w:rsid w:val="001E56E8"/>
    <w:rsid w:val="001E5706"/>
    <w:rsid w:val="001E574B"/>
    <w:rsid w:val="001E5981"/>
    <w:rsid w:val="001F076A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3BC"/>
    <w:rsid w:val="002177A7"/>
    <w:rsid w:val="00217E3E"/>
    <w:rsid w:val="002206F4"/>
    <w:rsid w:val="00220A80"/>
    <w:rsid w:val="002211CF"/>
    <w:rsid w:val="00222526"/>
    <w:rsid w:val="0022291C"/>
    <w:rsid w:val="0022328D"/>
    <w:rsid w:val="00223B6A"/>
    <w:rsid w:val="00224162"/>
    <w:rsid w:val="002242F3"/>
    <w:rsid w:val="00224680"/>
    <w:rsid w:val="00225321"/>
    <w:rsid w:val="002255FC"/>
    <w:rsid w:val="00225F08"/>
    <w:rsid w:val="002261E5"/>
    <w:rsid w:val="00226D66"/>
    <w:rsid w:val="002300C6"/>
    <w:rsid w:val="0023036F"/>
    <w:rsid w:val="00230764"/>
    <w:rsid w:val="00230C64"/>
    <w:rsid w:val="00231C3C"/>
    <w:rsid w:val="00232496"/>
    <w:rsid w:val="00232511"/>
    <w:rsid w:val="00232741"/>
    <w:rsid w:val="00232A7F"/>
    <w:rsid w:val="002336F5"/>
    <w:rsid w:val="00233BE6"/>
    <w:rsid w:val="00233D03"/>
    <w:rsid w:val="00233E8A"/>
    <w:rsid w:val="002354E3"/>
    <w:rsid w:val="0023596C"/>
    <w:rsid w:val="002359AA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9BD"/>
    <w:rsid w:val="00267AE3"/>
    <w:rsid w:val="0027031D"/>
    <w:rsid w:val="0027092F"/>
    <w:rsid w:val="002709C9"/>
    <w:rsid w:val="00270F0B"/>
    <w:rsid w:val="002726D3"/>
    <w:rsid w:val="00272C1C"/>
    <w:rsid w:val="00272C4E"/>
    <w:rsid w:val="002731EF"/>
    <w:rsid w:val="002738BA"/>
    <w:rsid w:val="0027394C"/>
    <w:rsid w:val="00273A24"/>
    <w:rsid w:val="0027468E"/>
    <w:rsid w:val="00276784"/>
    <w:rsid w:val="002767D0"/>
    <w:rsid w:val="00276D37"/>
    <w:rsid w:val="00276EF2"/>
    <w:rsid w:val="00280944"/>
    <w:rsid w:val="00281B8C"/>
    <w:rsid w:val="00281F13"/>
    <w:rsid w:val="002824EB"/>
    <w:rsid w:val="002825EF"/>
    <w:rsid w:val="002826DF"/>
    <w:rsid w:val="00282EAC"/>
    <w:rsid w:val="00283A76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2732"/>
    <w:rsid w:val="002937B1"/>
    <w:rsid w:val="00293998"/>
    <w:rsid w:val="00294899"/>
    <w:rsid w:val="00294C24"/>
    <w:rsid w:val="00295387"/>
    <w:rsid w:val="00295A95"/>
    <w:rsid w:val="00295B83"/>
    <w:rsid w:val="002979A1"/>
    <w:rsid w:val="002A0004"/>
    <w:rsid w:val="002A0060"/>
    <w:rsid w:val="002A0B53"/>
    <w:rsid w:val="002A1187"/>
    <w:rsid w:val="002A30D6"/>
    <w:rsid w:val="002A4297"/>
    <w:rsid w:val="002A437B"/>
    <w:rsid w:val="002A4704"/>
    <w:rsid w:val="002A49E9"/>
    <w:rsid w:val="002A4CBB"/>
    <w:rsid w:val="002A4FDA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2FB7"/>
    <w:rsid w:val="002C4C08"/>
    <w:rsid w:val="002C5DC0"/>
    <w:rsid w:val="002C6199"/>
    <w:rsid w:val="002C658F"/>
    <w:rsid w:val="002C70F7"/>
    <w:rsid w:val="002C74D2"/>
    <w:rsid w:val="002C7C3A"/>
    <w:rsid w:val="002C7DFE"/>
    <w:rsid w:val="002D06A6"/>
    <w:rsid w:val="002D138D"/>
    <w:rsid w:val="002D18D9"/>
    <w:rsid w:val="002D1B36"/>
    <w:rsid w:val="002D3797"/>
    <w:rsid w:val="002D3871"/>
    <w:rsid w:val="002D4AF7"/>
    <w:rsid w:val="002D749B"/>
    <w:rsid w:val="002D79EB"/>
    <w:rsid w:val="002E0891"/>
    <w:rsid w:val="002E12C4"/>
    <w:rsid w:val="002E3A39"/>
    <w:rsid w:val="002E3B16"/>
    <w:rsid w:val="002E42B6"/>
    <w:rsid w:val="002E5729"/>
    <w:rsid w:val="002E6700"/>
    <w:rsid w:val="002E68F6"/>
    <w:rsid w:val="002E7100"/>
    <w:rsid w:val="002E7F32"/>
    <w:rsid w:val="002F1867"/>
    <w:rsid w:val="002F1CF5"/>
    <w:rsid w:val="002F3DFF"/>
    <w:rsid w:val="002F3E02"/>
    <w:rsid w:val="002F4810"/>
    <w:rsid w:val="002F4BA0"/>
    <w:rsid w:val="002F4F23"/>
    <w:rsid w:val="002F56FC"/>
    <w:rsid w:val="002F5933"/>
    <w:rsid w:val="002F6FBB"/>
    <w:rsid w:val="002F78E7"/>
    <w:rsid w:val="0030007D"/>
    <w:rsid w:val="00300B35"/>
    <w:rsid w:val="003013AB"/>
    <w:rsid w:val="00301739"/>
    <w:rsid w:val="00301B5C"/>
    <w:rsid w:val="003030AD"/>
    <w:rsid w:val="0030344E"/>
    <w:rsid w:val="00304270"/>
    <w:rsid w:val="0030489A"/>
    <w:rsid w:val="0030505B"/>
    <w:rsid w:val="003054F5"/>
    <w:rsid w:val="00305C9F"/>
    <w:rsid w:val="00306777"/>
    <w:rsid w:val="00306E1C"/>
    <w:rsid w:val="003079A1"/>
    <w:rsid w:val="00307A9F"/>
    <w:rsid w:val="00307AE0"/>
    <w:rsid w:val="0031008E"/>
    <w:rsid w:val="003106DC"/>
    <w:rsid w:val="003111B1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5EE1"/>
    <w:rsid w:val="00326B1F"/>
    <w:rsid w:val="003278C8"/>
    <w:rsid w:val="00327916"/>
    <w:rsid w:val="00331A05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869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98D"/>
    <w:rsid w:val="00346E03"/>
    <w:rsid w:val="0034751A"/>
    <w:rsid w:val="00350118"/>
    <w:rsid w:val="0035014B"/>
    <w:rsid w:val="003514CE"/>
    <w:rsid w:val="003520B9"/>
    <w:rsid w:val="0035214A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94A"/>
    <w:rsid w:val="00360F0E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ED"/>
    <w:rsid w:val="00374E46"/>
    <w:rsid w:val="0037549C"/>
    <w:rsid w:val="00375CDA"/>
    <w:rsid w:val="0037611E"/>
    <w:rsid w:val="003802D0"/>
    <w:rsid w:val="00380305"/>
    <w:rsid w:val="0038034D"/>
    <w:rsid w:val="00380E39"/>
    <w:rsid w:val="00381006"/>
    <w:rsid w:val="00382D2D"/>
    <w:rsid w:val="003839FD"/>
    <w:rsid w:val="00383DE7"/>
    <w:rsid w:val="00384167"/>
    <w:rsid w:val="0038463A"/>
    <w:rsid w:val="00384DF3"/>
    <w:rsid w:val="00386596"/>
    <w:rsid w:val="00387705"/>
    <w:rsid w:val="003879FB"/>
    <w:rsid w:val="00391A99"/>
    <w:rsid w:val="00391BBD"/>
    <w:rsid w:val="00392003"/>
    <w:rsid w:val="00392644"/>
    <w:rsid w:val="003931C3"/>
    <w:rsid w:val="003954BF"/>
    <w:rsid w:val="00395758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650"/>
    <w:rsid w:val="003A4E72"/>
    <w:rsid w:val="003A4F93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B7D8B"/>
    <w:rsid w:val="003C14B0"/>
    <w:rsid w:val="003C170A"/>
    <w:rsid w:val="003C1AFA"/>
    <w:rsid w:val="003C360B"/>
    <w:rsid w:val="003C4160"/>
    <w:rsid w:val="003C41F4"/>
    <w:rsid w:val="003C443F"/>
    <w:rsid w:val="003C4E8A"/>
    <w:rsid w:val="003C5604"/>
    <w:rsid w:val="003C6B01"/>
    <w:rsid w:val="003C6D97"/>
    <w:rsid w:val="003C7A3C"/>
    <w:rsid w:val="003C7EB4"/>
    <w:rsid w:val="003D01BE"/>
    <w:rsid w:val="003D0616"/>
    <w:rsid w:val="003D0D0E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E43"/>
    <w:rsid w:val="003D5F84"/>
    <w:rsid w:val="003E1E81"/>
    <w:rsid w:val="003E227B"/>
    <w:rsid w:val="003E3524"/>
    <w:rsid w:val="003E4895"/>
    <w:rsid w:val="003E4C87"/>
    <w:rsid w:val="003E505D"/>
    <w:rsid w:val="003E565B"/>
    <w:rsid w:val="003E5A72"/>
    <w:rsid w:val="003E64B7"/>
    <w:rsid w:val="003E66C9"/>
    <w:rsid w:val="003F02AA"/>
    <w:rsid w:val="003F02D1"/>
    <w:rsid w:val="003F0533"/>
    <w:rsid w:val="003F0FF1"/>
    <w:rsid w:val="003F2181"/>
    <w:rsid w:val="003F32CE"/>
    <w:rsid w:val="003F4312"/>
    <w:rsid w:val="003F45CA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178E"/>
    <w:rsid w:val="00402CC2"/>
    <w:rsid w:val="004061C6"/>
    <w:rsid w:val="00406C4D"/>
    <w:rsid w:val="00407B87"/>
    <w:rsid w:val="00407BE4"/>
    <w:rsid w:val="00407F73"/>
    <w:rsid w:val="00410795"/>
    <w:rsid w:val="0041115A"/>
    <w:rsid w:val="00411CC7"/>
    <w:rsid w:val="004128B6"/>
    <w:rsid w:val="00412C70"/>
    <w:rsid w:val="00413E15"/>
    <w:rsid w:val="0041494A"/>
    <w:rsid w:val="00414F2E"/>
    <w:rsid w:val="00415E9E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62BF"/>
    <w:rsid w:val="00426465"/>
    <w:rsid w:val="00426492"/>
    <w:rsid w:val="00426D87"/>
    <w:rsid w:val="00430CCA"/>
    <w:rsid w:val="00430E77"/>
    <w:rsid w:val="0043202C"/>
    <w:rsid w:val="004322E6"/>
    <w:rsid w:val="00433669"/>
    <w:rsid w:val="00434293"/>
    <w:rsid w:val="004357CD"/>
    <w:rsid w:val="00435A85"/>
    <w:rsid w:val="00435E4C"/>
    <w:rsid w:val="00435E98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48C0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0DE4"/>
    <w:rsid w:val="004727BC"/>
    <w:rsid w:val="0047392E"/>
    <w:rsid w:val="00474B92"/>
    <w:rsid w:val="00474F20"/>
    <w:rsid w:val="0047539A"/>
    <w:rsid w:val="0047594D"/>
    <w:rsid w:val="00477278"/>
    <w:rsid w:val="0047760A"/>
    <w:rsid w:val="00480535"/>
    <w:rsid w:val="00480629"/>
    <w:rsid w:val="0048320D"/>
    <w:rsid w:val="00483D1E"/>
    <w:rsid w:val="00484C83"/>
    <w:rsid w:val="004851AE"/>
    <w:rsid w:val="00485674"/>
    <w:rsid w:val="0048586E"/>
    <w:rsid w:val="004862F6"/>
    <w:rsid w:val="00486939"/>
    <w:rsid w:val="00490112"/>
    <w:rsid w:val="0049040B"/>
    <w:rsid w:val="00491A07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EDD"/>
    <w:rsid w:val="004A081D"/>
    <w:rsid w:val="004A0B19"/>
    <w:rsid w:val="004A16FD"/>
    <w:rsid w:val="004A3C98"/>
    <w:rsid w:val="004A4359"/>
    <w:rsid w:val="004A4DA9"/>
    <w:rsid w:val="004A5766"/>
    <w:rsid w:val="004A60E1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4A79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3141"/>
    <w:rsid w:val="004C4290"/>
    <w:rsid w:val="004C44FB"/>
    <w:rsid w:val="004C4F85"/>
    <w:rsid w:val="004C53EA"/>
    <w:rsid w:val="004D014F"/>
    <w:rsid w:val="004D0907"/>
    <w:rsid w:val="004D0B2A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4BC2"/>
    <w:rsid w:val="004E615B"/>
    <w:rsid w:val="004E7419"/>
    <w:rsid w:val="004E7926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1D43"/>
    <w:rsid w:val="00522272"/>
    <w:rsid w:val="00524335"/>
    <w:rsid w:val="00524526"/>
    <w:rsid w:val="0052526C"/>
    <w:rsid w:val="0052571A"/>
    <w:rsid w:val="00525D94"/>
    <w:rsid w:val="00526537"/>
    <w:rsid w:val="0052662A"/>
    <w:rsid w:val="005277EF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4AE5"/>
    <w:rsid w:val="00544C5D"/>
    <w:rsid w:val="00545424"/>
    <w:rsid w:val="00545AE2"/>
    <w:rsid w:val="00546E30"/>
    <w:rsid w:val="005475C5"/>
    <w:rsid w:val="00550562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309"/>
    <w:rsid w:val="005718AB"/>
    <w:rsid w:val="005723FA"/>
    <w:rsid w:val="00572C51"/>
    <w:rsid w:val="00573780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4B01"/>
    <w:rsid w:val="0058506E"/>
    <w:rsid w:val="005855DF"/>
    <w:rsid w:val="00585C2F"/>
    <w:rsid w:val="005869B2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252"/>
    <w:rsid w:val="005A23AD"/>
    <w:rsid w:val="005A3181"/>
    <w:rsid w:val="005A3682"/>
    <w:rsid w:val="005A3BFF"/>
    <w:rsid w:val="005A65E8"/>
    <w:rsid w:val="005A6FD8"/>
    <w:rsid w:val="005A72D8"/>
    <w:rsid w:val="005A7695"/>
    <w:rsid w:val="005A7A12"/>
    <w:rsid w:val="005B038F"/>
    <w:rsid w:val="005B1B41"/>
    <w:rsid w:val="005B22D9"/>
    <w:rsid w:val="005B3024"/>
    <w:rsid w:val="005B43B7"/>
    <w:rsid w:val="005B44AC"/>
    <w:rsid w:val="005B456D"/>
    <w:rsid w:val="005B4C8D"/>
    <w:rsid w:val="005B5448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2D21"/>
    <w:rsid w:val="005D340C"/>
    <w:rsid w:val="005D3EE7"/>
    <w:rsid w:val="005D4836"/>
    <w:rsid w:val="005D5A06"/>
    <w:rsid w:val="005D61BA"/>
    <w:rsid w:val="005D7158"/>
    <w:rsid w:val="005D741B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6D97"/>
    <w:rsid w:val="005E7F8B"/>
    <w:rsid w:val="005F119A"/>
    <w:rsid w:val="005F134E"/>
    <w:rsid w:val="005F1C58"/>
    <w:rsid w:val="005F34CF"/>
    <w:rsid w:val="005F4AE2"/>
    <w:rsid w:val="005F6E31"/>
    <w:rsid w:val="005F6F92"/>
    <w:rsid w:val="005F71B1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8F1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20086"/>
    <w:rsid w:val="006204BA"/>
    <w:rsid w:val="00620E77"/>
    <w:rsid w:val="0062109E"/>
    <w:rsid w:val="00621FEE"/>
    <w:rsid w:val="00622A0D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37E8D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47FAA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FA4"/>
    <w:rsid w:val="00656EA8"/>
    <w:rsid w:val="00656ECF"/>
    <w:rsid w:val="00656F6B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3D79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B35"/>
    <w:rsid w:val="00695C2B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393"/>
    <w:rsid w:val="006B5753"/>
    <w:rsid w:val="006B63CA"/>
    <w:rsid w:val="006B6537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1F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3F09"/>
    <w:rsid w:val="006D3F94"/>
    <w:rsid w:val="006D5353"/>
    <w:rsid w:val="006D53BC"/>
    <w:rsid w:val="006D5701"/>
    <w:rsid w:val="006D5B31"/>
    <w:rsid w:val="006D67FC"/>
    <w:rsid w:val="006D692A"/>
    <w:rsid w:val="006D6D4F"/>
    <w:rsid w:val="006D7047"/>
    <w:rsid w:val="006D706E"/>
    <w:rsid w:val="006D73C9"/>
    <w:rsid w:val="006D7EC7"/>
    <w:rsid w:val="006E096C"/>
    <w:rsid w:val="006E1004"/>
    <w:rsid w:val="006E13A6"/>
    <w:rsid w:val="006E1435"/>
    <w:rsid w:val="006E2116"/>
    <w:rsid w:val="006E2582"/>
    <w:rsid w:val="006E3C46"/>
    <w:rsid w:val="006E3F93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7029C3"/>
    <w:rsid w:val="00704FD6"/>
    <w:rsid w:val="00707A39"/>
    <w:rsid w:val="0071155F"/>
    <w:rsid w:val="00711809"/>
    <w:rsid w:val="0071217C"/>
    <w:rsid w:val="0071222C"/>
    <w:rsid w:val="00712465"/>
    <w:rsid w:val="00712ACD"/>
    <w:rsid w:val="00712C8D"/>
    <w:rsid w:val="007139EE"/>
    <w:rsid w:val="00714655"/>
    <w:rsid w:val="007148B1"/>
    <w:rsid w:val="00716323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39ED"/>
    <w:rsid w:val="00724032"/>
    <w:rsid w:val="00724259"/>
    <w:rsid w:val="0072432D"/>
    <w:rsid w:val="00724453"/>
    <w:rsid w:val="00724D76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0EE"/>
    <w:rsid w:val="007442A9"/>
    <w:rsid w:val="00745F46"/>
    <w:rsid w:val="0074752A"/>
    <w:rsid w:val="00750327"/>
    <w:rsid w:val="00751804"/>
    <w:rsid w:val="00751AC8"/>
    <w:rsid w:val="00752266"/>
    <w:rsid w:val="00753014"/>
    <w:rsid w:val="0075471C"/>
    <w:rsid w:val="007548C2"/>
    <w:rsid w:val="00754CA6"/>
    <w:rsid w:val="007556FE"/>
    <w:rsid w:val="00756118"/>
    <w:rsid w:val="00756CF3"/>
    <w:rsid w:val="00757788"/>
    <w:rsid w:val="007577E1"/>
    <w:rsid w:val="0076018D"/>
    <w:rsid w:val="007606DF"/>
    <w:rsid w:val="00760F24"/>
    <w:rsid w:val="00761E7D"/>
    <w:rsid w:val="007647B6"/>
    <w:rsid w:val="00766BE1"/>
    <w:rsid w:val="007677A8"/>
    <w:rsid w:val="00767CC7"/>
    <w:rsid w:val="0077008F"/>
    <w:rsid w:val="00771D87"/>
    <w:rsid w:val="00774AF5"/>
    <w:rsid w:val="00775840"/>
    <w:rsid w:val="007758DF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5257"/>
    <w:rsid w:val="007866DF"/>
    <w:rsid w:val="00787972"/>
    <w:rsid w:val="0079087F"/>
    <w:rsid w:val="00790C62"/>
    <w:rsid w:val="00790F60"/>
    <w:rsid w:val="007914C5"/>
    <w:rsid w:val="007917BC"/>
    <w:rsid w:val="00791D61"/>
    <w:rsid w:val="00792428"/>
    <w:rsid w:val="00792469"/>
    <w:rsid w:val="0079260B"/>
    <w:rsid w:val="0079317C"/>
    <w:rsid w:val="007949B2"/>
    <w:rsid w:val="00795832"/>
    <w:rsid w:val="0079625E"/>
    <w:rsid w:val="00796371"/>
    <w:rsid w:val="00796CD8"/>
    <w:rsid w:val="00796D20"/>
    <w:rsid w:val="00797365"/>
    <w:rsid w:val="0079785E"/>
    <w:rsid w:val="00797BBD"/>
    <w:rsid w:val="00797D5B"/>
    <w:rsid w:val="007A009A"/>
    <w:rsid w:val="007A0A1D"/>
    <w:rsid w:val="007A0BA3"/>
    <w:rsid w:val="007A0F7C"/>
    <w:rsid w:val="007A11DC"/>
    <w:rsid w:val="007A1D90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6CA"/>
    <w:rsid w:val="007B0DFD"/>
    <w:rsid w:val="007B2A72"/>
    <w:rsid w:val="007B2BA8"/>
    <w:rsid w:val="007B72EC"/>
    <w:rsid w:val="007B7942"/>
    <w:rsid w:val="007B799F"/>
    <w:rsid w:val="007B7A34"/>
    <w:rsid w:val="007C324C"/>
    <w:rsid w:val="007C4780"/>
    <w:rsid w:val="007C53E7"/>
    <w:rsid w:val="007C5494"/>
    <w:rsid w:val="007C5EEC"/>
    <w:rsid w:val="007C634D"/>
    <w:rsid w:val="007C67BB"/>
    <w:rsid w:val="007C7785"/>
    <w:rsid w:val="007C7CC3"/>
    <w:rsid w:val="007D011B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9BC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7B0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135"/>
    <w:rsid w:val="008017C6"/>
    <w:rsid w:val="00802D10"/>
    <w:rsid w:val="008047CA"/>
    <w:rsid w:val="00805A17"/>
    <w:rsid w:val="00805AD4"/>
    <w:rsid w:val="00807191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1EB3"/>
    <w:rsid w:val="008221E8"/>
    <w:rsid w:val="00822DAC"/>
    <w:rsid w:val="00823693"/>
    <w:rsid w:val="008249C3"/>
    <w:rsid w:val="00826376"/>
    <w:rsid w:val="008278B1"/>
    <w:rsid w:val="00830C8D"/>
    <w:rsid w:val="008312AD"/>
    <w:rsid w:val="008318B7"/>
    <w:rsid w:val="0083253B"/>
    <w:rsid w:val="00832C50"/>
    <w:rsid w:val="008334C0"/>
    <w:rsid w:val="00834D94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51788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3250"/>
    <w:rsid w:val="008638DA"/>
    <w:rsid w:val="00863E8E"/>
    <w:rsid w:val="00863EE2"/>
    <w:rsid w:val="00865F4C"/>
    <w:rsid w:val="00865FB7"/>
    <w:rsid w:val="00867596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851"/>
    <w:rsid w:val="00886D76"/>
    <w:rsid w:val="0088785F"/>
    <w:rsid w:val="00887B0D"/>
    <w:rsid w:val="008900C7"/>
    <w:rsid w:val="008901DD"/>
    <w:rsid w:val="00891877"/>
    <w:rsid w:val="00891A0C"/>
    <w:rsid w:val="00891E46"/>
    <w:rsid w:val="00892413"/>
    <w:rsid w:val="00892528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348B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106"/>
    <w:rsid w:val="008B6203"/>
    <w:rsid w:val="008B718E"/>
    <w:rsid w:val="008B77F4"/>
    <w:rsid w:val="008B77FD"/>
    <w:rsid w:val="008B7C84"/>
    <w:rsid w:val="008C1264"/>
    <w:rsid w:val="008C15CF"/>
    <w:rsid w:val="008C1B90"/>
    <w:rsid w:val="008C3151"/>
    <w:rsid w:val="008C328C"/>
    <w:rsid w:val="008C4259"/>
    <w:rsid w:val="008C4A09"/>
    <w:rsid w:val="008C4CAD"/>
    <w:rsid w:val="008C4EB1"/>
    <w:rsid w:val="008C4F39"/>
    <w:rsid w:val="008C5BAB"/>
    <w:rsid w:val="008C7A1B"/>
    <w:rsid w:val="008D0093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769"/>
    <w:rsid w:val="008E2A0A"/>
    <w:rsid w:val="008E3348"/>
    <w:rsid w:val="008E494F"/>
    <w:rsid w:val="008E58A2"/>
    <w:rsid w:val="008E5F9A"/>
    <w:rsid w:val="008E6414"/>
    <w:rsid w:val="008E67A9"/>
    <w:rsid w:val="008E686A"/>
    <w:rsid w:val="008E7148"/>
    <w:rsid w:val="008E7DA4"/>
    <w:rsid w:val="008F0208"/>
    <w:rsid w:val="008F1B3F"/>
    <w:rsid w:val="008F206A"/>
    <w:rsid w:val="008F30B0"/>
    <w:rsid w:val="008F32EB"/>
    <w:rsid w:val="008F35E5"/>
    <w:rsid w:val="008F3FB7"/>
    <w:rsid w:val="008F4125"/>
    <w:rsid w:val="008F597F"/>
    <w:rsid w:val="008F6567"/>
    <w:rsid w:val="008F6B95"/>
    <w:rsid w:val="008F7C58"/>
    <w:rsid w:val="00900B23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00"/>
    <w:rsid w:val="00906F61"/>
    <w:rsid w:val="00907CF1"/>
    <w:rsid w:val="00907FE3"/>
    <w:rsid w:val="009104A9"/>
    <w:rsid w:val="0091148E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679B"/>
    <w:rsid w:val="00917815"/>
    <w:rsid w:val="00920DF9"/>
    <w:rsid w:val="009240A4"/>
    <w:rsid w:val="009246DE"/>
    <w:rsid w:val="009247E5"/>
    <w:rsid w:val="009257A9"/>
    <w:rsid w:val="00925BDC"/>
    <w:rsid w:val="009261E2"/>
    <w:rsid w:val="0092720D"/>
    <w:rsid w:val="00927404"/>
    <w:rsid w:val="00927844"/>
    <w:rsid w:val="00931C7F"/>
    <w:rsid w:val="00932459"/>
    <w:rsid w:val="0093364A"/>
    <w:rsid w:val="00933D88"/>
    <w:rsid w:val="00934350"/>
    <w:rsid w:val="009348AD"/>
    <w:rsid w:val="00934A1B"/>
    <w:rsid w:val="00935410"/>
    <w:rsid w:val="0093626E"/>
    <w:rsid w:val="00937CE4"/>
    <w:rsid w:val="00937DD6"/>
    <w:rsid w:val="009401BC"/>
    <w:rsid w:val="00940F21"/>
    <w:rsid w:val="00941358"/>
    <w:rsid w:val="00941601"/>
    <w:rsid w:val="00941F14"/>
    <w:rsid w:val="00946B0C"/>
    <w:rsid w:val="009512FF"/>
    <w:rsid w:val="009515E7"/>
    <w:rsid w:val="009520A4"/>
    <w:rsid w:val="00952AC7"/>
    <w:rsid w:val="0095306B"/>
    <w:rsid w:val="0095327E"/>
    <w:rsid w:val="00954243"/>
    <w:rsid w:val="0095460F"/>
    <w:rsid w:val="00954E7D"/>
    <w:rsid w:val="00955D78"/>
    <w:rsid w:val="009569DF"/>
    <w:rsid w:val="00956FE0"/>
    <w:rsid w:val="00957220"/>
    <w:rsid w:val="00957801"/>
    <w:rsid w:val="00962C81"/>
    <w:rsid w:val="009637EE"/>
    <w:rsid w:val="009643CF"/>
    <w:rsid w:val="00964940"/>
    <w:rsid w:val="00965F3E"/>
    <w:rsid w:val="00967136"/>
    <w:rsid w:val="00967166"/>
    <w:rsid w:val="0096776F"/>
    <w:rsid w:val="009701E2"/>
    <w:rsid w:val="00970F4A"/>
    <w:rsid w:val="00971292"/>
    <w:rsid w:val="009715F3"/>
    <w:rsid w:val="009727E2"/>
    <w:rsid w:val="009736E1"/>
    <w:rsid w:val="0097391D"/>
    <w:rsid w:val="00974CE6"/>
    <w:rsid w:val="0097558C"/>
    <w:rsid w:val="009758CA"/>
    <w:rsid w:val="00975EA7"/>
    <w:rsid w:val="009770B5"/>
    <w:rsid w:val="009774C3"/>
    <w:rsid w:val="009811E3"/>
    <w:rsid w:val="0098125A"/>
    <w:rsid w:val="00981490"/>
    <w:rsid w:val="009818C1"/>
    <w:rsid w:val="009826BD"/>
    <w:rsid w:val="0098380F"/>
    <w:rsid w:val="009839EB"/>
    <w:rsid w:val="00983E2D"/>
    <w:rsid w:val="00984B3A"/>
    <w:rsid w:val="00985608"/>
    <w:rsid w:val="00986E49"/>
    <w:rsid w:val="009871EA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11D1"/>
    <w:rsid w:val="009A19F2"/>
    <w:rsid w:val="009A1A2D"/>
    <w:rsid w:val="009A1C25"/>
    <w:rsid w:val="009A1E81"/>
    <w:rsid w:val="009A318C"/>
    <w:rsid w:val="009A38F9"/>
    <w:rsid w:val="009A3D2C"/>
    <w:rsid w:val="009A4211"/>
    <w:rsid w:val="009A45E3"/>
    <w:rsid w:val="009A5C8E"/>
    <w:rsid w:val="009A5ED7"/>
    <w:rsid w:val="009A6292"/>
    <w:rsid w:val="009A6A2F"/>
    <w:rsid w:val="009A6DBB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9DC"/>
    <w:rsid w:val="009C3F63"/>
    <w:rsid w:val="009C421E"/>
    <w:rsid w:val="009C4FA5"/>
    <w:rsid w:val="009C58BF"/>
    <w:rsid w:val="009C6417"/>
    <w:rsid w:val="009C6F5A"/>
    <w:rsid w:val="009C7051"/>
    <w:rsid w:val="009D0150"/>
    <w:rsid w:val="009D0477"/>
    <w:rsid w:val="009D10C4"/>
    <w:rsid w:val="009D17AF"/>
    <w:rsid w:val="009D2B50"/>
    <w:rsid w:val="009D386E"/>
    <w:rsid w:val="009D6F1D"/>
    <w:rsid w:val="009E0189"/>
    <w:rsid w:val="009E1DE6"/>
    <w:rsid w:val="009E394B"/>
    <w:rsid w:val="009E454D"/>
    <w:rsid w:val="009E49A6"/>
    <w:rsid w:val="009E6470"/>
    <w:rsid w:val="009E707A"/>
    <w:rsid w:val="009E718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1AC6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305D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2029"/>
    <w:rsid w:val="00A2273A"/>
    <w:rsid w:val="00A252B1"/>
    <w:rsid w:val="00A26326"/>
    <w:rsid w:val="00A265C1"/>
    <w:rsid w:val="00A26AA6"/>
    <w:rsid w:val="00A270CA"/>
    <w:rsid w:val="00A27309"/>
    <w:rsid w:val="00A30B42"/>
    <w:rsid w:val="00A3245E"/>
    <w:rsid w:val="00A3378E"/>
    <w:rsid w:val="00A33D02"/>
    <w:rsid w:val="00A35566"/>
    <w:rsid w:val="00A35609"/>
    <w:rsid w:val="00A3589B"/>
    <w:rsid w:val="00A37194"/>
    <w:rsid w:val="00A37575"/>
    <w:rsid w:val="00A37C42"/>
    <w:rsid w:val="00A37DE6"/>
    <w:rsid w:val="00A40200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5040A"/>
    <w:rsid w:val="00A50EFE"/>
    <w:rsid w:val="00A511AE"/>
    <w:rsid w:val="00A531DA"/>
    <w:rsid w:val="00A55098"/>
    <w:rsid w:val="00A56184"/>
    <w:rsid w:val="00A56368"/>
    <w:rsid w:val="00A567D8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6A92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AA9"/>
    <w:rsid w:val="00AA6E2B"/>
    <w:rsid w:val="00AA6F5D"/>
    <w:rsid w:val="00AA708A"/>
    <w:rsid w:val="00AA7D72"/>
    <w:rsid w:val="00AB03AB"/>
    <w:rsid w:val="00AB0B39"/>
    <w:rsid w:val="00AB1E9C"/>
    <w:rsid w:val="00AB2D40"/>
    <w:rsid w:val="00AB4E41"/>
    <w:rsid w:val="00AB53BE"/>
    <w:rsid w:val="00AB5932"/>
    <w:rsid w:val="00AB5F05"/>
    <w:rsid w:val="00AB6DF0"/>
    <w:rsid w:val="00AB7FDD"/>
    <w:rsid w:val="00AC0207"/>
    <w:rsid w:val="00AC2387"/>
    <w:rsid w:val="00AC2C3C"/>
    <w:rsid w:val="00AC3422"/>
    <w:rsid w:val="00AC36CB"/>
    <w:rsid w:val="00AC6402"/>
    <w:rsid w:val="00AC67B1"/>
    <w:rsid w:val="00AC6BDC"/>
    <w:rsid w:val="00AC783E"/>
    <w:rsid w:val="00AD114D"/>
    <w:rsid w:val="00AD2A00"/>
    <w:rsid w:val="00AD3881"/>
    <w:rsid w:val="00AD47BB"/>
    <w:rsid w:val="00AD4CB6"/>
    <w:rsid w:val="00AD5D93"/>
    <w:rsid w:val="00AD62E4"/>
    <w:rsid w:val="00AD7EF0"/>
    <w:rsid w:val="00AE0AFC"/>
    <w:rsid w:val="00AE1DF4"/>
    <w:rsid w:val="00AE2347"/>
    <w:rsid w:val="00AE2532"/>
    <w:rsid w:val="00AE2D74"/>
    <w:rsid w:val="00AF091D"/>
    <w:rsid w:val="00AF0DDD"/>
    <w:rsid w:val="00AF20A5"/>
    <w:rsid w:val="00AF2D4A"/>
    <w:rsid w:val="00AF3190"/>
    <w:rsid w:val="00AF46CD"/>
    <w:rsid w:val="00AF51B4"/>
    <w:rsid w:val="00AF5267"/>
    <w:rsid w:val="00AF52D0"/>
    <w:rsid w:val="00AF780A"/>
    <w:rsid w:val="00AF7B40"/>
    <w:rsid w:val="00B0125B"/>
    <w:rsid w:val="00B01EB7"/>
    <w:rsid w:val="00B02CA2"/>
    <w:rsid w:val="00B02DF9"/>
    <w:rsid w:val="00B040E9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7394"/>
    <w:rsid w:val="00B1749A"/>
    <w:rsid w:val="00B17BBC"/>
    <w:rsid w:val="00B20251"/>
    <w:rsid w:val="00B20366"/>
    <w:rsid w:val="00B20367"/>
    <w:rsid w:val="00B20528"/>
    <w:rsid w:val="00B20ED5"/>
    <w:rsid w:val="00B211B3"/>
    <w:rsid w:val="00B21363"/>
    <w:rsid w:val="00B23E90"/>
    <w:rsid w:val="00B24F3E"/>
    <w:rsid w:val="00B25AFF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5DB"/>
    <w:rsid w:val="00B43ABB"/>
    <w:rsid w:val="00B43BF9"/>
    <w:rsid w:val="00B43E92"/>
    <w:rsid w:val="00B44098"/>
    <w:rsid w:val="00B44BD9"/>
    <w:rsid w:val="00B46539"/>
    <w:rsid w:val="00B4717E"/>
    <w:rsid w:val="00B51E1E"/>
    <w:rsid w:val="00B532EB"/>
    <w:rsid w:val="00B53986"/>
    <w:rsid w:val="00B53D8F"/>
    <w:rsid w:val="00B54CB5"/>
    <w:rsid w:val="00B5560B"/>
    <w:rsid w:val="00B556D0"/>
    <w:rsid w:val="00B562AD"/>
    <w:rsid w:val="00B57E0E"/>
    <w:rsid w:val="00B64A21"/>
    <w:rsid w:val="00B657E5"/>
    <w:rsid w:val="00B66B66"/>
    <w:rsid w:val="00B67020"/>
    <w:rsid w:val="00B67131"/>
    <w:rsid w:val="00B67C5C"/>
    <w:rsid w:val="00B67CF9"/>
    <w:rsid w:val="00B67EB4"/>
    <w:rsid w:val="00B7023F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3A1A"/>
    <w:rsid w:val="00B748BE"/>
    <w:rsid w:val="00B74D72"/>
    <w:rsid w:val="00B74D92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40A"/>
    <w:rsid w:val="00B927B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962"/>
    <w:rsid w:val="00B96BFC"/>
    <w:rsid w:val="00BA05E9"/>
    <w:rsid w:val="00BA262B"/>
    <w:rsid w:val="00BA2E9D"/>
    <w:rsid w:val="00BA3B81"/>
    <w:rsid w:val="00BA3D57"/>
    <w:rsid w:val="00BA403A"/>
    <w:rsid w:val="00BA594A"/>
    <w:rsid w:val="00BA6260"/>
    <w:rsid w:val="00BA6855"/>
    <w:rsid w:val="00BA72F0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22D0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31CC"/>
    <w:rsid w:val="00BD3291"/>
    <w:rsid w:val="00BD4439"/>
    <w:rsid w:val="00BD5217"/>
    <w:rsid w:val="00BD5859"/>
    <w:rsid w:val="00BD6118"/>
    <w:rsid w:val="00BD69E6"/>
    <w:rsid w:val="00BD72AD"/>
    <w:rsid w:val="00BD73A5"/>
    <w:rsid w:val="00BD7DCC"/>
    <w:rsid w:val="00BD7E85"/>
    <w:rsid w:val="00BE01AA"/>
    <w:rsid w:val="00BE0429"/>
    <w:rsid w:val="00BE1148"/>
    <w:rsid w:val="00BE1C86"/>
    <w:rsid w:val="00BE2F6E"/>
    <w:rsid w:val="00BE3870"/>
    <w:rsid w:val="00BE418C"/>
    <w:rsid w:val="00BE70D2"/>
    <w:rsid w:val="00BE78A3"/>
    <w:rsid w:val="00BF158D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351"/>
    <w:rsid w:val="00BF564C"/>
    <w:rsid w:val="00BF626B"/>
    <w:rsid w:val="00BF663C"/>
    <w:rsid w:val="00BF6BC7"/>
    <w:rsid w:val="00BF73B5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E15"/>
    <w:rsid w:val="00C05E77"/>
    <w:rsid w:val="00C05E8E"/>
    <w:rsid w:val="00C061DF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20186"/>
    <w:rsid w:val="00C20708"/>
    <w:rsid w:val="00C2106D"/>
    <w:rsid w:val="00C22271"/>
    <w:rsid w:val="00C22A5E"/>
    <w:rsid w:val="00C24399"/>
    <w:rsid w:val="00C25B19"/>
    <w:rsid w:val="00C26345"/>
    <w:rsid w:val="00C26E26"/>
    <w:rsid w:val="00C27992"/>
    <w:rsid w:val="00C27F92"/>
    <w:rsid w:val="00C30014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9BB"/>
    <w:rsid w:val="00C47BB6"/>
    <w:rsid w:val="00C47DAA"/>
    <w:rsid w:val="00C50DCF"/>
    <w:rsid w:val="00C50F8E"/>
    <w:rsid w:val="00C51389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CBF"/>
    <w:rsid w:val="00C7070D"/>
    <w:rsid w:val="00C71A0F"/>
    <w:rsid w:val="00C72D31"/>
    <w:rsid w:val="00C72D7C"/>
    <w:rsid w:val="00C73577"/>
    <w:rsid w:val="00C74621"/>
    <w:rsid w:val="00C752BA"/>
    <w:rsid w:val="00C7676B"/>
    <w:rsid w:val="00C778A5"/>
    <w:rsid w:val="00C77E2D"/>
    <w:rsid w:val="00C80169"/>
    <w:rsid w:val="00C804BF"/>
    <w:rsid w:val="00C80FEB"/>
    <w:rsid w:val="00C81093"/>
    <w:rsid w:val="00C8240F"/>
    <w:rsid w:val="00C83CCC"/>
    <w:rsid w:val="00C85DB9"/>
    <w:rsid w:val="00C86478"/>
    <w:rsid w:val="00C86D3F"/>
    <w:rsid w:val="00C9178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F22"/>
    <w:rsid w:val="00CA5E0C"/>
    <w:rsid w:val="00CA5E8F"/>
    <w:rsid w:val="00CA6409"/>
    <w:rsid w:val="00CA7930"/>
    <w:rsid w:val="00CB13B3"/>
    <w:rsid w:val="00CB15CD"/>
    <w:rsid w:val="00CB1C42"/>
    <w:rsid w:val="00CB4470"/>
    <w:rsid w:val="00CB5271"/>
    <w:rsid w:val="00CB5839"/>
    <w:rsid w:val="00CB5DAA"/>
    <w:rsid w:val="00CB66F2"/>
    <w:rsid w:val="00CB70DE"/>
    <w:rsid w:val="00CB7F2D"/>
    <w:rsid w:val="00CC0126"/>
    <w:rsid w:val="00CC0193"/>
    <w:rsid w:val="00CC13D1"/>
    <w:rsid w:val="00CC5755"/>
    <w:rsid w:val="00CC57D2"/>
    <w:rsid w:val="00CC5F94"/>
    <w:rsid w:val="00CC6D22"/>
    <w:rsid w:val="00CC6F12"/>
    <w:rsid w:val="00CC7005"/>
    <w:rsid w:val="00CC715D"/>
    <w:rsid w:val="00CC79F9"/>
    <w:rsid w:val="00CC7AC0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1CF"/>
    <w:rsid w:val="00CE6FBE"/>
    <w:rsid w:val="00CE73AA"/>
    <w:rsid w:val="00CE785B"/>
    <w:rsid w:val="00CE7A98"/>
    <w:rsid w:val="00CF0789"/>
    <w:rsid w:val="00CF1181"/>
    <w:rsid w:val="00CF2C7C"/>
    <w:rsid w:val="00CF3F1D"/>
    <w:rsid w:val="00CF4222"/>
    <w:rsid w:val="00CF47F1"/>
    <w:rsid w:val="00CF500D"/>
    <w:rsid w:val="00CF6608"/>
    <w:rsid w:val="00CF6883"/>
    <w:rsid w:val="00CF6AF8"/>
    <w:rsid w:val="00CF7766"/>
    <w:rsid w:val="00CF7C70"/>
    <w:rsid w:val="00D00203"/>
    <w:rsid w:val="00D008F8"/>
    <w:rsid w:val="00D01000"/>
    <w:rsid w:val="00D01F41"/>
    <w:rsid w:val="00D0221E"/>
    <w:rsid w:val="00D0259C"/>
    <w:rsid w:val="00D026CB"/>
    <w:rsid w:val="00D02CB7"/>
    <w:rsid w:val="00D0317F"/>
    <w:rsid w:val="00D03FC3"/>
    <w:rsid w:val="00D04DFC"/>
    <w:rsid w:val="00D05196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659E"/>
    <w:rsid w:val="00D27E03"/>
    <w:rsid w:val="00D3095D"/>
    <w:rsid w:val="00D316EC"/>
    <w:rsid w:val="00D319A7"/>
    <w:rsid w:val="00D319A8"/>
    <w:rsid w:val="00D31DF4"/>
    <w:rsid w:val="00D32084"/>
    <w:rsid w:val="00D3319E"/>
    <w:rsid w:val="00D33201"/>
    <w:rsid w:val="00D336E7"/>
    <w:rsid w:val="00D33E04"/>
    <w:rsid w:val="00D3413E"/>
    <w:rsid w:val="00D358EE"/>
    <w:rsid w:val="00D35966"/>
    <w:rsid w:val="00D36A8F"/>
    <w:rsid w:val="00D36F2A"/>
    <w:rsid w:val="00D3701E"/>
    <w:rsid w:val="00D40055"/>
    <w:rsid w:val="00D40224"/>
    <w:rsid w:val="00D41268"/>
    <w:rsid w:val="00D41D96"/>
    <w:rsid w:val="00D41EC6"/>
    <w:rsid w:val="00D43778"/>
    <w:rsid w:val="00D43AC1"/>
    <w:rsid w:val="00D449D8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2F1C"/>
    <w:rsid w:val="00D5405B"/>
    <w:rsid w:val="00D55C6F"/>
    <w:rsid w:val="00D560E8"/>
    <w:rsid w:val="00D57318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5A90"/>
    <w:rsid w:val="00D761CD"/>
    <w:rsid w:val="00D762DB"/>
    <w:rsid w:val="00D766DF"/>
    <w:rsid w:val="00D76839"/>
    <w:rsid w:val="00D80029"/>
    <w:rsid w:val="00D805BA"/>
    <w:rsid w:val="00D82783"/>
    <w:rsid w:val="00D83805"/>
    <w:rsid w:val="00D83AF8"/>
    <w:rsid w:val="00D841DA"/>
    <w:rsid w:val="00D847F4"/>
    <w:rsid w:val="00D84F25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5C11"/>
    <w:rsid w:val="00DC676C"/>
    <w:rsid w:val="00DD1A2A"/>
    <w:rsid w:val="00DD1ABE"/>
    <w:rsid w:val="00DD2D90"/>
    <w:rsid w:val="00DD2E8C"/>
    <w:rsid w:val="00DD304E"/>
    <w:rsid w:val="00DD32CE"/>
    <w:rsid w:val="00DD4BA2"/>
    <w:rsid w:val="00DD5816"/>
    <w:rsid w:val="00DD5BED"/>
    <w:rsid w:val="00DD6830"/>
    <w:rsid w:val="00DD6AA8"/>
    <w:rsid w:val="00DD6B06"/>
    <w:rsid w:val="00DD7705"/>
    <w:rsid w:val="00DE15EE"/>
    <w:rsid w:val="00DE16D5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83E"/>
    <w:rsid w:val="00DF69D6"/>
    <w:rsid w:val="00DF7AD3"/>
    <w:rsid w:val="00DF7CC7"/>
    <w:rsid w:val="00DF7CF2"/>
    <w:rsid w:val="00E004AE"/>
    <w:rsid w:val="00E045A3"/>
    <w:rsid w:val="00E04C70"/>
    <w:rsid w:val="00E04CE5"/>
    <w:rsid w:val="00E0514C"/>
    <w:rsid w:val="00E05A05"/>
    <w:rsid w:val="00E10FE5"/>
    <w:rsid w:val="00E1115F"/>
    <w:rsid w:val="00E125F0"/>
    <w:rsid w:val="00E13CD9"/>
    <w:rsid w:val="00E15B3C"/>
    <w:rsid w:val="00E15C8A"/>
    <w:rsid w:val="00E15D44"/>
    <w:rsid w:val="00E15E5D"/>
    <w:rsid w:val="00E16170"/>
    <w:rsid w:val="00E1651C"/>
    <w:rsid w:val="00E165A9"/>
    <w:rsid w:val="00E17B35"/>
    <w:rsid w:val="00E22401"/>
    <w:rsid w:val="00E22D7C"/>
    <w:rsid w:val="00E2348F"/>
    <w:rsid w:val="00E23DC7"/>
    <w:rsid w:val="00E24A1C"/>
    <w:rsid w:val="00E254E8"/>
    <w:rsid w:val="00E258D8"/>
    <w:rsid w:val="00E2680C"/>
    <w:rsid w:val="00E2692C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51A9"/>
    <w:rsid w:val="00E35AD8"/>
    <w:rsid w:val="00E35AF9"/>
    <w:rsid w:val="00E368D0"/>
    <w:rsid w:val="00E36B79"/>
    <w:rsid w:val="00E3774B"/>
    <w:rsid w:val="00E4148C"/>
    <w:rsid w:val="00E41FC1"/>
    <w:rsid w:val="00E42202"/>
    <w:rsid w:val="00E42808"/>
    <w:rsid w:val="00E43F0A"/>
    <w:rsid w:val="00E45C65"/>
    <w:rsid w:val="00E4616E"/>
    <w:rsid w:val="00E46410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093"/>
    <w:rsid w:val="00E535C8"/>
    <w:rsid w:val="00E539BC"/>
    <w:rsid w:val="00E53A7E"/>
    <w:rsid w:val="00E55A3A"/>
    <w:rsid w:val="00E57740"/>
    <w:rsid w:val="00E601A3"/>
    <w:rsid w:val="00E61157"/>
    <w:rsid w:val="00E616CC"/>
    <w:rsid w:val="00E61E99"/>
    <w:rsid w:val="00E620F4"/>
    <w:rsid w:val="00E62611"/>
    <w:rsid w:val="00E63B66"/>
    <w:rsid w:val="00E64BF8"/>
    <w:rsid w:val="00E65A0A"/>
    <w:rsid w:val="00E66499"/>
    <w:rsid w:val="00E66576"/>
    <w:rsid w:val="00E66C70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74D6"/>
    <w:rsid w:val="00E77708"/>
    <w:rsid w:val="00E778ED"/>
    <w:rsid w:val="00E8005C"/>
    <w:rsid w:val="00E8207D"/>
    <w:rsid w:val="00E82292"/>
    <w:rsid w:val="00E8255E"/>
    <w:rsid w:val="00E82BDA"/>
    <w:rsid w:val="00E83C12"/>
    <w:rsid w:val="00E84000"/>
    <w:rsid w:val="00E86526"/>
    <w:rsid w:val="00E904C0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F9"/>
    <w:rsid w:val="00E962B5"/>
    <w:rsid w:val="00E96564"/>
    <w:rsid w:val="00E96AC2"/>
    <w:rsid w:val="00E96E34"/>
    <w:rsid w:val="00E96E51"/>
    <w:rsid w:val="00E9745A"/>
    <w:rsid w:val="00E97FAF"/>
    <w:rsid w:val="00EA016C"/>
    <w:rsid w:val="00EA2341"/>
    <w:rsid w:val="00EA2B2B"/>
    <w:rsid w:val="00EA2DAC"/>
    <w:rsid w:val="00EA2F1A"/>
    <w:rsid w:val="00EA3AE1"/>
    <w:rsid w:val="00EA3CCC"/>
    <w:rsid w:val="00EA437F"/>
    <w:rsid w:val="00EA4857"/>
    <w:rsid w:val="00EA51AA"/>
    <w:rsid w:val="00EA552A"/>
    <w:rsid w:val="00EA6B07"/>
    <w:rsid w:val="00EB0EC8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295"/>
    <w:rsid w:val="00EC1494"/>
    <w:rsid w:val="00EC20D8"/>
    <w:rsid w:val="00EC2536"/>
    <w:rsid w:val="00EC2605"/>
    <w:rsid w:val="00EC2A23"/>
    <w:rsid w:val="00EC33F2"/>
    <w:rsid w:val="00EC3A3F"/>
    <w:rsid w:val="00EC4014"/>
    <w:rsid w:val="00EC4B54"/>
    <w:rsid w:val="00EC5752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F5F"/>
    <w:rsid w:val="00EE2847"/>
    <w:rsid w:val="00EE301C"/>
    <w:rsid w:val="00EE3225"/>
    <w:rsid w:val="00EE469A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F0040F"/>
    <w:rsid w:val="00F00B12"/>
    <w:rsid w:val="00F00F16"/>
    <w:rsid w:val="00F01842"/>
    <w:rsid w:val="00F01FA8"/>
    <w:rsid w:val="00F04E28"/>
    <w:rsid w:val="00F062BA"/>
    <w:rsid w:val="00F07509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0208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0482"/>
    <w:rsid w:val="00F31E82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312"/>
    <w:rsid w:val="00F458CA"/>
    <w:rsid w:val="00F45A4F"/>
    <w:rsid w:val="00F45E54"/>
    <w:rsid w:val="00F4633A"/>
    <w:rsid w:val="00F472B4"/>
    <w:rsid w:val="00F4731D"/>
    <w:rsid w:val="00F4756E"/>
    <w:rsid w:val="00F475C3"/>
    <w:rsid w:val="00F47699"/>
    <w:rsid w:val="00F50DD7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205C"/>
    <w:rsid w:val="00F622A2"/>
    <w:rsid w:val="00F623DD"/>
    <w:rsid w:val="00F6375B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0C5B"/>
    <w:rsid w:val="00F71183"/>
    <w:rsid w:val="00F71236"/>
    <w:rsid w:val="00F713E8"/>
    <w:rsid w:val="00F72171"/>
    <w:rsid w:val="00F72853"/>
    <w:rsid w:val="00F72FAD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220D"/>
    <w:rsid w:val="00F8358F"/>
    <w:rsid w:val="00F83835"/>
    <w:rsid w:val="00F83AE7"/>
    <w:rsid w:val="00F83FEC"/>
    <w:rsid w:val="00F8405B"/>
    <w:rsid w:val="00F84453"/>
    <w:rsid w:val="00F85636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102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3548"/>
    <w:rsid w:val="00FA4293"/>
    <w:rsid w:val="00FA4E44"/>
    <w:rsid w:val="00FA5407"/>
    <w:rsid w:val="00FA67C8"/>
    <w:rsid w:val="00FB0890"/>
    <w:rsid w:val="00FB0B92"/>
    <w:rsid w:val="00FB1BCA"/>
    <w:rsid w:val="00FB1D74"/>
    <w:rsid w:val="00FB2286"/>
    <w:rsid w:val="00FB2E5D"/>
    <w:rsid w:val="00FB3C6C"/>
    <w:rsid w:val="00FB465A"/>
    <w:rsid w:val="00FB4C74"/>
    <w:rsid w:val="00FB61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8E1"/>
    <w:rsid w:val="00FD2B9D"/>
    <w:rsid w:val="00FD2F49"/>
    <w:rsid w:val="00FD30F0"/>
    <w:rsid w:val="00FD323D"/>
    <w:rsid w:val="00FD542B"/>
    <w:rsid w:val="00FD707A"/>
    <w:rsid w:val="00FE1D5A"/>
    <w:rsid w:val="00FE24A9"/>
    <w:rsid w:val="00FE289E"/>
    <w:rsid w:val="00FE3E3F"/>
    <w:rsid w:val="00FE3FBA"/>
    <w:rsid w:val="00FE434A"/>
    <w:rsid w:val="00FE4DC8"/>
    <w:rsid w:val="00FE5A6B"/>
    <w:rsid w:val="00FE5B9E"/>
    <w:rsid w:val="00FE64F6"/>
    <w:rsid w:val="00FE663A"/>
    <w:rsid w:val="00FE667D"/>
    <w:rsid w:val="00FE6761"/>
    <w:rsid w:val="00FE683D"/>
    <w:rsid w:val="00FE72F2"/>
    <w:rsid w:val="00FE736E"/>
    <w:rsid w:val="00FE7B97"/>
    <w:rsid w:val="00FF046D"/>
    <w:rsid w:val="00FF158B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TFChar">
    <w:name w:val="TF Char"/>
    <w:qFormat/>
    <w:rsid w:val="00E601A3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3</Pages>
  <Words>1153</Words>
  <Characters>6575</Characters>
  <Application>Microsoft Office Word</Application>
  <DocSecurity>0</DocSecurity>
  <Lines>54</Lines>
  <Paragraphs>15</Paragraphs>
  <ScaleCrop>false</ScaleCrop>
  <Company>Liuliang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362</cp:revision>
  <dcterms:created xsi:type="dcterms:W3CDTF">2023-05-11T03:34:00Z</dcterms:created>
  <dcterms:modified xsi:type="dcterms:W3CDTF">2024-08-09T05:23:00Z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